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7F99" w14:textId="77777777" w:rsidR="00D53B9B" w:rsidRDefault="006F2A44">
      <w:pPr>
        <w:pStyle w:val="Obyajntext"/>
        <w:tabs>
          <w:tab w:val="left" w:pos="2835"/>
        </w:tabs>
        <w:contextualSpacing/>
        <w:jc w:val="center"/>
        <w:rPr>
          <w:rFonts w:ascii="Times New Roman" w:hAnsi="Times New Roman" w:cs="Times New Roman"/>
          <w:b/>
          <w:sz w:val="24"/>
          <w:szCs w:val="24"/>
        </w:rPr>
      </w:pPr>
      <w:r>
        <w:rPr>
          <w:rFonts w:ascii="Times New Roman" w:hAnsi="Times New Roman" w:cs="Times New Roman"/>
          <w:b/>
          <w:sz w:val="24"/>
          <w:szCs w:val="24"/>
        </w:rPr>
        <w:t>ZMLUVA O POSKYTNUTÍ SLUŽBY</w:t>
      </w:r>
    </w:p>
    <w:p w14:paraId="0FC5ECBF" w14:textId="77777777" w:rsidR="00D53B9B" w:rsidRDefault="006F2A44">
      <w:pPr>
        <w:pStyle w:val="Obyajntext"/>
        <w:contextualSpacing/>
        <w:jc w:val="center"/>
        <w:rPr>
          <w:rFonts w:ascii="Times New Roman" w:hAnsi="Times New Roman" w:cs="Times New Roman"/>
          <w:b/>
          <w:sz w:val="24"/>
          <w:szCs w:val="24"/>
        </w:rPr>
      </w:pPr>
      <w:r>
        <w:rPr>
          <w:rFonts w:ascii="Times New Roman" w:hAnsi="Times New Roman" w:cs="Times New Roman"/>
          <w:b/>
          <w:sz w:val="24"/>
          <w:szCs w:val="24"/>
        </w:rPr>
        <w:t>č. .......</w:t>
      </w:r>
      <w:r>
        <w:rPr>
          <w:rFonts w:ascii="Times New Roman" w:hAnsi="Times New Roman" w:cs="Times New Roman"/>
          <w:sz w:val="24"/>
          <w:szCs w:val="24"/>
        </w:rPr>
        <w:t xml:space="preserve">uzatvorená podľa § 269 ods. 2 nasl. zákona č. 513/1991 Zb. Obchodného zákonníka v znení neskorších predpisov (ďalej len </w:t>
      </w:r>
      <w:r>
        <w:rPr>
          <w:rFonts w:ascii="Times New Roman" w:hAnsi="Times New Roman" w:cs="Times New Roman"/>
          <w:b/>
          <w:sz w:val="24"/>
          <w:szCs w:val="24"/>
        </w:rPr>
        <w:t>„Obchodný zákonník“</w:t>
      </w:r>
      <w:r>
        <w:rPr>
          <w:rFonts w:ascii="Times New Roman" w:hAnsi="Times New Roman" w:cs="Times New Roman"/>
          <w:sz w:val="24"/>
          <w:szCs w:val="24"/>
        </w:rPr>
        <w:t>)</w:t>
      </w:r>
      <w:r>
        <w:rPr>
          <w:rFonts w:ascii="Times New Roman" w:hAnsi="Times New Roman" w:cs="Times New Roman"/>
          <w:color w:val="FF0000"/>
          <w:sz w:val="24"/>
          <w:szCs w:val="24"/>
        </w:rPr>
        <w:t xml:space="preserve"> </w:t>
      </w:r>
    </w:p>
    <w:p w14:paraId="37181EE6" w14:textId="77777777" w:rsidR="00D53B9B" w:rsidRDefault="00D53B9B">
      <w:pPr>
        <w:pStyle w:val="Obyajntext"/>
        <w:contextualSpacing/>
        <w:jc w:val="center"/>
        <w:rPr>
          <w:rFonts w:ascii="Times New Roman" w:hAnsi="Times New Roman" w:cs="Times New Roman"/>
          <w:b/>
          <w:sz w:val="24"/>
          <w:szCs w:val="24"/>
        </w:rPr>
      </w:pPr>
    </w:p>
    <w:p w14:paraId="33662A48" w14:textId="77777777" w:rsidR="00D53B9B" w:rsidRDefault="006F2A44">
      <w:pPr>
        <w:pStyle w:val="Obyajntext"/>
        <w:contextualSpacing/>
        <w:jc w:val="center"/>
        <w:rPr>
          <w:rFonts w:ascii="Times New Roman" w:hAnsi="Times New Roman" w:cs="Times New Roman"/>
          <w:b/>
          <w:sz w:val="24"/>
          <w:szCs w:val="24"/>
        </w:rPr>
      </w:pPr>
      <w:r>
        <w:rPr>
          <w:rFonts w:ascii="Times New Roman" w:hAnsi="Times New Roman" w:cs="Times New Roman"/>
          <w:b/>
          <w:sz w:val="24"/>
          <w:szCs w:val="24"/>
        </w:rPr>
        <w:t>Čl. I.</w:t>
      </w:r>
    </w:p>
    <w:p w14:paraId="7170E5FE" w14:textId="77777777" w:rsidR="00D53B9B" w:rsidRDefault="006F2A44">
      <w:pPr>
        <w:pStyle w:val="Obyajntext"/>
        <w:contextualSpacing/>
        <w:jc w:val="center"/>
        <w:rPr>
          <w:rFonts w:ascii="Times New Roman" w:hAnsi="Times New Roman" w:cs="Times New Roman"/>
          <w:b/>
          <w:sz w:val="24"/>
          <w:szCs w:val="24"/>
        </w:rPr>
      </w:pPr>
      <w:r>
        <w:rPr>
          <w:rFonts w:ascii="Times New Roman" w:hAnsi="Times New Roman" w:cs="Times New Roman"/>
          <w:b/>
          <w:sz w:val="24"/>
          <w:szCs w:val="24"/>
        </w:rPr>
        <w:t>ZMLUVNÉ STRANY</w:t>
      </w:r>
    </w:p>
    <w:p w14:paraId="13343950" w14:textId="77777777" w:rsidR="00D53B9B" w:rsidRDefault="00D53B9B">
      <w:pPr>
        <w:pStyle w:val="Obyajntext"/>
        <w:tabs>
          <w:tab w:val="left" w:pos="3402"/>
        </w:tabs>
        <w:contextualSpacing/>
        <w:rPr>
          <w:rFonts w:ascii="Times New Roman" w:hAnsi="Times New Roman" w:cs="Times New Roman"/>
          <w:sz w:val="24"/>
          <w:szCs w:val="24"/>
        </w:rPr>
      </w:pPr>
    </w:p>
    <w:p w14:paraId="5587653D" w14:textId="7CE93CCF" w:rsidR="00D53B9B" w:rsidRDefault="006F2A44">
      <w:pPr>
        <w:pStyle w:val="Obyajntext"/>
        <w:numPr>
          <w:ilvl w:val="0"/>
          <w:numId w:val="1"/>
        </w:numPr>
        <w:tabs>
          <w:tab w:val="left" w:pos="3402"/>
        </w:tabs>
        <w:ind w:left="284" w:hanging="284"/>
        <w:contextualSpacing/>
        <w:rPr>
          <w:rFonts w:ascii="Times New Roman" w:hAnsi="Times New Roman" w:cs="Times New Roman"/>
          <w:b/>
          <w:sz w:val="24"/>
          <w:szCs w:val="24"/>
        </w:rPr>
      </w:pPr>
      <w:r>
        <w:rPr>
          <w:rFonts w:ascii="Times New Roman" w:hAnsi="Times New Roman" w:cs="Times New Roman"/>
          <w:b/>
          <w:sz w:val="24"/>
          <w:szCs w:val="24"/>
        </w:rPr>
        <w:t xml:space="preserve">Objednávateľ: </w:t>
      </w:r>
      <w:r>
        <w:rPr>
          <w:rFonts w:ascii="Times New Roman" w:hAnsi="Times New Roman" w:cs="Times New Roman"/>
          <w:b/>
          <w:sz w:val="24"/>
          <w:szCs w:val="24"/>
        </w:rPr>
        <w:tab/>
        <w:t xml:space="preserve"> Zoologická záhrada Bratislava, </w:t>
      </w:r>
      <w:r w:rsidR="00E25550">
        <w:rPr>
          <w:rFonts w:ascii="Times New Roman" w:hAnsi="Times New Roman" w:cs="Times New Roman"/>
          <w:b/>
          <w:sz w:val="24"/>
          <w:szCs w:val="24"/>
        </w:rPr>
        <w:t>mestská</w:t>
      </w:r>
      <w:r>
        <w:rPr>
          <w:rFonts w:ascii="Times New Roman" w:hAnsi="Times New Roman" w:cs="Times New Roman"/>
          <w:b/>
          <w:sz w:val="24"/>
          <w:szCs w:val="24"/>
        </w:rPr>
        <w:t xml:space="preserve"> príspevková organizácia</w:t>
      </w:r>
    </w:p>
    <w:p w14:paraId="4643B152" w14:textId="77777777" w:rsidR="00D53B9B" w:rsidRDefault="006F2A44">
      <w:pPr>
        <w:pStyle w:val="Obyajntext"/>
        <w:tabs>
          <w:tab w:val="left" w:pos="3402"/>
        </w:tabs>
        <w:ind w:left="3402" w:hanging="2112"/>
        <w:contextualSpacing/>
        <w:rPr>
          <w:rFonts w:ascii="Times New Roman" w:hAnsi="Times New Roman" w:cs="Times New Roman"/>
          <w:b/>
          <w:sz w:val="24"/>
          <w:szCs w:val="24"/>
        </w:rPr>
      </w:pPr>
      <w:r>
        <w:rPr>
          <w:rFonts w:ascii="Times New Roman" w:hAnsi="Times New Roman" w:cs="Times New Roman"/>
          <w:b/>
          <w:sz w:val="24"/>
          <w:szCs w:val="24"/>
        </w:rPr>
        <w:tab/>
        <w:t xml:space="preserve"> </w:t>
      </w:r>
    </w:p>
    <w:p w14:paraId="2DF680AA" w14:textId="77777777" w:rsidR="00D53B9B" w:rsidRDefault="006F2A44">
      <w:pPr>
        <w:pStyle w:val="Obyajntext"/>
        <w:tabs>
          <w:tab w:val="left" w:pos="3402"/>
        </w:tabs>
        <w:ind w:left="284"/>
        <w:contextualSpacing/>
        <w:rPr>
          <w:rFonts w:ascii="Times New Roman" w:hAnsi="Times New Roman" w:cs="Times New Roman"/>
          <w:sz w:val="24"/>
          <w:szCs w:val="24"/>
        </w:rPr>
      </w:pPr>
      <w:r>
        <w:rPr>
          <w:rFonts w:ascii="Times New Roman" w:hAnsi="Times New Roman" w:cs="Times New Roman"/>
          <w:sz w:val="24"/>
          <w:szCs w:val="24"/>
        </w:rPr>
        <w:t>Sídlo:</w:t>
      </w:r>
      <w:r>
        <w:rPr>
          <w:rFonts w:ascii="Times New Roman" w:hAnsi="Times New Roman" w:cs="Times New Roman"/>
          <w:sz w:val="24"/>
          <w:szCs w:val="24"/>
        </w:rPr>
        <w:tab/>
        <w:t>Mlynská dolina 1A, 842 27 Bratislava</w:t>
      </w:r>
    </w:p>
    <w:p w14:paraId="64B2C67C" w14:textId="77777777" w:rsidR="00D53B9B" w:rsidRDefault="006F2A44">
      <w:pPr>
        <w:pStyle w:val="Obyajntext"/>
        <w:tabs>
          <w:tab w:val="left" w:pos="2268"/>
          <w:tab w:val="left" w:pos="3402"/>
        </w:tabs>
        <w:ind w:left="284"/>
        <w:contextualSpacing/>
        <w:rPr>
          <w:rFonts w:ascii="Times New Roman" w:hAnsi="Times New Roman" w:cs="Times New Roman"/>
          <w:sz w:val="24"/>
          <w:szCs w:val="24"/>
        </w:rPr>
      </w:pPr>
      <w:r>
        <w:rPr>
          <w:rFonts w:ascii="Times New Roman" w:hAnsi="Times New Roman" w:cs="Times New Roman"/>
          <w:sz w:val="24"/>
          <w:szCs w:val="24"/>
        </w:rPr>
        <w:t>Štatutárny orgán:</w:t>
      </w:r>
      <w:r>
        <w:rPr>
          <w:rFonts w:ascii="Times New Roman" w:hAnsi="Times New Roman" w:cs="Times New Roman"/>
          <w:sz w:val="24"/>
          <w:szCs w:val="24"/>
        </w:rPr>
        <w:tab/>
      </w:r>
      <w:r>
        <w:rPr>
          <w:rFonts w:ascii="Times New Roman" w:hAnsi="Times New Roman" w:cs="Times New Roman"/>
          <w:sz w:val="24"/>
          <w:szCs w:val="24"/>
        </w:rPr>
        <w:tab/>
        <w:t>Mgr. Tomáš Hulík, poverený riadením ZOO</w:t>
      </w:r>
    </w:p>
    <w:p w14:paraId="39755CE3" w14:textId="77777777" w:rsidR="00D53B9B" w:rsidRDefault="006F2A44">
      <w:pPr>
        <w:pStyle w:val="Obyajntext"/>
        <w:tabs>
          <w:tab w:val="left" w:pos="2268"/>
          <w:tab w:val="left" w:pos="3402"/>
        </w:tabs>
        <w:ind w:left="284"/>
        <w:contextualSpacing/>
        <w:rPr>
          <w:rFonts w:ascii="Times New Roman" w:hAnsi="Times New Roman" w:cs="Times New Roman"/>
          <w:sz w:val="24"/>
          <w:szCs w:val="24"/>
        </w:rPr>
      </w:pPr>
      <w:r>
        <w:rPr>
          <w:rFonts w:ascii="Times New Roman" w:hAnsi="Times New Roman" w:cs="Times New Roman"/>
          <w:sz w:val="24"/>
          <w:szCs w:val="24"/>
        </w:rPr>
        <w:t>IČO:</w:t>
      </w:r>
      <w:r>
        <w:rPr>
          <w:rFonts w:ascii="Times New Roman" w:hAnsi="Times New Roman" w:cs="Times New Roman"/>
          <w:sz w:val="24"/>
          <w:szCs w:val="24"/>
        </w:rPr>
        <w:tab/>
      </w:r>
      <w:r>
        <w:rPr>
          <w:rFonts w:ascii="Times New Roman" w:hAnsi="Times New Roman" w:cs="Times New Roman"/>
          <w:sz w:val="24"/>
          <w:szCs w:val="24"/>
        </w:rPr>
        <w:tab/>
        <w:t>00179710</w:t>
      </w:r>
    </w:p>
    <w:p w14:paraId="66794222" w14:textId="77777777" w:rsidR="00D53B9B" w:rsidRDefault="006F2A44">
      <w:pPr>
        <w:pStyle w:val="Obyajntext"/>
        <w:tabs>
          <w:tab w:val="left" w:pos="2268"/>
          <w:tab w:val="left" w:pos="3402"/>
        </w:tabs>
        <w:ind w:left="284"/>
        <w:contextualSpacing/>
        <w:rPr>
          <w:rFonts w:ascii="Times New Roman" w:hAnsi="Times New Roman" w:cs="Times New Roman"/>
          <w:sz w:val="24"/>
          <w:szCs w:val="24"/>
        </w:rPr>
      </w:pPr>
      <w:r>
        <w:rPr>
          <w:rFonts w:ascii="Times New Roman" w:hAnsi="Times New Roman" w:cs="Times New Roman"/>
          <w:sz w:val="24"/>
          <w:szCs w:val="24"/>
        </w:rPr>
        <w:t>DIČ:</w:t>
      </w:r>
      <w:r>
        <w:rPr>
          <w:rFonts w:ascii="Times New Roman" w:hAnsi="Times New Roman" w:cs="Times New Roman"/>
          <w:sz w:val="24"/>
          <w:szCs w:val="24"/>
        </w:rPr>
        <w:tab/>
      </w:r>
      <w:r>
        <w:rPr>
          <w:rFonts w:ascii="Times New Roman" w:hAnsi="Times New Roman" w:cs="Times New Roman"/>
          <w:sz w:val="24"/>
          <w:szCs w:val="24"/>
        </w:rPr>
        <w:tab/>
        <w:t>2020801728;</w:t>
      </w:r>
    </w:p>
    <w:p w14:paraId="54EB121A" w14:textId="77777777" w:rsidR="00D53B9B" w:rsidRDefault="006F2A44">
      <w:pPr>
        <w:pStyle w:val="Obyajntext"/>
        <w:tabs>
          <w:tab w:val="left" w:pos="2268"/>
        </w:tabs>
        <w:contextualSpacing/>
        <w:rPr>
          <w:rFonts w:ascii="Times New Roman" w:hAnsi="Times New Roman" w:cs="Times New Roman"/>
          <w:sz w:val="24"/>
          <w:szCs w:val="24"/>
        </w:rPr>
      </w:pPr>
      <w:r>
        <w:rPr>
          <w:rFonts w:ascii="Times New Roman" w:hAnsi="Times New Roman" w:cs="Times New Roman"/>
          <w:sz w:val="24"/>
          <w:szCs w:val="24"/>
        </w:rPr>
        <w:t xml:space="preserve">     (ďalej len „</w:t>
      </w:r>
      <w:r>
        <w:rPr>
          <w:rFonts w:ascii="Times New Roman" w:hAnsi="Times New Roman" w:cs="Times New Roman"/>
          <w:b/>
          <w:sz w:val="24"/>
          <w:szCs w:val="24"/>
        </w:rPr>
        <w:t>objednávateľ</w:t>
      </w:r>
      <w:r>
        <w:rPr>
          <w:rFonts w:ascii="Times New Roman" w:hAnsi="Times New Roman" w:cs="Times New Roman"/>
          <w:sz w:val="24"/>
          <w:szCs w:val="24"/>
        </w:rPr>
        <w:t>“)</w:t>
      </w:r>
    </w:p>
    <w:p w14:paraId="59226408" w14:textId="77777777" w:rsidR="00D53B9B" w:rsidRDefault="00D53B9B">
      <w:pPr>
        <w:pStyle w:val="Obyajntext"/>
        <w:contextualSpacing/>
        <w:rPr>
          <w:rFonts w:ascii="Times New Roman" w:hAnsi="Times New Roman" w:cs="Times New Roman"/>
          <w:sz w:val="24"/>
          <w:szCs w:val="24"/>
        </w:rPr>
      </w:pPr>
    </w:p>
    <w:p w14:paraId="17647906" w14:textId="77777777" w:rsidR="00D53B9B" w:rsidRDefault="006F2A44">
      <w:pPr>
        <w:pStyle w:val="Obyajntext"/>
        <w:tabs>
          <w:tab w:val="left" w:pos="2268"/>
        </w:tabs>
        <w:contextualSpacing/>
        <w:rPr>
          <w:rFonts w:ascii="Times New Roman" w:hAnsi="Times New Roman" w:cs="Times New Roman"/>
          <w:b/>
          <w:sz w:val="24"/>
          <w:szCs w:val="24"/>
        </w:rPr>
      </w:pPr>
      <w:r>
        <w:rPr>
          <w:rFonts w:ascii="Times New Roman" w:hAnsi="Times New Roman" w:cs="Times New Roman"/>
          <w:b/>
          <w:sz w:val="24"/>
          <w:szCs w:val="24"/>
        </w:rPr>
        <w:t>a</w:t>
      </w:r>
    </w:p>
    <w:p w14:paraId="0483A729" w14:textId="77777777" w:rsidR="00D53B9B" w:rsidRDefault="00D53B9B">
      <w:pPr>
        <w:pStyle w:val="Obyajntext"/>
        <w:tabs>
          <w:tab w:val="left" w:pos="2268"/>
        </w:tabs>
        <w:contextualSpacing/>
        <w:rPr>
          <w:rFonts w:ascii="Times New Roman" w:hAnsi="Times New Roman" w:cs="Times New Roman"/>
          <w:sz w:val="24"/>
          <w:szCs w:val="24"/>
        </w:rPr>
      </w:pPr>
    </w:p>
    <w:p w14:paraId="49B08A6A" w14:textId="77777777" w:rsidR="00D53B9B" w:rsidRDefault="006F2A44">
      <w:pPr>
        <w:pStyle w:val="Obyajntext"/>
        <w:numPr>
          <w:ilvl w:val="0"/>
          <w:numId w:val="1"/>
        </w:numPr>
        <w:tabs>
          <w:tab w:val="left" w:pos="2268"/>
          <w:tab w:val="left" w:pos="3402"/>
        </w:tabs>
        <w:ind w:left="284" w:hanging="284"/>
        <w:contextualSpacing/>
        <w:rPr>
          <w:rFonts w:ascii="Times New Roman" w:hAnsi="Times New Roman" w:cs="Times New Roman"/>
          <w:b/>
          <w:sz w:val="24"/>
          <w:szCs w:val="24"/>
        </w:rPr>
      </w:pPr>
      <w:r>
        <w:rPr>
          <w:rFonts w:ascii="Times New Roman" w:hAnsi="Times New Roman" w:cs="Times New Roman"/>
          <w:b/>
          <w:sz w:val="24"/>
          <w:szCs w:val="24"/>
        </w:rPr>
        <w:t>Poskytovateľ:</w:t>
      </w:r>
      <w:r>
        <w:rPr>
          <w:rFonts w:ascii="Times New Roman" w:hAnsi="Times New Roman" w:cs="Times New Roman"/>
          <w:b/>
          <w:sz w:val="24"/>
          <w:szCs w:val="24"/>
        </w:rPr>
        <w:tab/>
      </w:r>
      <w:r>
        <w:rPr>
          <w:rFonts w:ascii="Times New Roman" w:hAnsi="Times New Roman" w:cs="Times New Roman"/>
          <w:b/>
          <w:sz w:val="24"/>
          <w:szCs w:val="24"/>
        </w:rPr>
        <w:tab/>
      </w:r>
    </w:p>
    <w:p w14:paraId="14BAD908" w14:textId="77777777" w:rsidR="00D53B9B" w:rsidRDefault="006F2A44">
      <w:pPr>
        <w:tabs>
          <w:tab w:val="left" w:pos="2268"/>
          <w:tab w:val="left" w:pos="3402"/>
        </w:tabs>
        <w:spacing w:after="0" w:line="240" w:lineRule="auto"/>
        <w:ind w:left="284"/>
        <w:contextualSpacing/>
        <w:rPr>
          <w:rFonts w:ascii="Times New Roman" w:eastAsia="Calibri" w:hAnsi="Times New Roman" w:cs="Times New Roman"/>
          <w:sz w:val="24"/>
          <w:szCs w:val="24"/>
        </w:rPr>
      </w:pPr>
      <w:r>
        <w:rPr>
          <w:rFonts w:ascii="Times New Roman" w:eastAsia="Calibri" w:hAnsi="Times New Roman" w:cs="Times New Roman"/>
          <w:sz w:val="24"/>
          <w:szCs w:val="24"/>
        </w:rPr>
        <w:t>Obchodné meno:</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5F24B72F" w14:textId="77777777" w:rsidR="00D53B9B" w:rsidRDefault="006F2A44">
      <w:pPr>
        <w:tabs>
          <w:tab w:val="left" w:pos="2268"/>
          <w:tab w:val="left" w:pos="3402"/>
        </w:tabs>
        <w:spacing w:after="0" w:line="240" w:lineRule="auto"/>
        <w:ind w:left="284"/>
        <w:contextualSpacing/>
        <w:rPr>
          <w:rFonts w:ascii="Times New Roman" w:eastAsia="Calibri" w:hAnsi="Times New Roman" w:cs="Times New Roman"/>
          <w:sz w:val="24"/>
          <w:szCs w:val="24"/>
        </w:rPr>
      </w:pPr>
      <w:r>
        <w:rPr>
          <w:rFonts w:ascii="Times New Roman" w:eastAsia="Calibri" w:hAnsi="Times New Roman" w:cs="Times New Roman"/>
          <w:sz w:val="24"/>
          <w:szCs w:val="24"/>
        </w:rPr>
        <w:t>Sídlo:</w:t>
      </w:r>
      <w:r>
        <w:rPr>
          <w:rFonts w:ascii="Times New Roman" w:eastAsia="Calibri" w:hAnsi="Times New Roman" w:cs="Times New Roman"/>
          <w:sz w:val="24"/>
          <w:szCs w:val="24"/>
        </w:rPr>
        <w:tab/>
      </w:r>
    </w:p>
    <w:p w14:paraId="1E947785" w14:textId="77777777" w:rsidR="00D53B9B" w:rsidRDefault="006F2A44">
      <w:pPr>
        <w:tabs>
          <w:tab w:val="left" w:pos="2268"/>
          <w:tab w:val="left" w:pos="3402"/>
        </w:tabs>
        <w:spacing w:after="0" w:line="240" w:lineRule="auto"/>
        <w:ind w:left="284"/>
        <w:contextualSpacing/>
        <w:rPr>
          <w:rFonts w:ascii="Times New Roman" w:eastAsia="Calibri" w:hAnsi="Times New Roman" w:cs="Times New Roman"/>
          <w:sz w:val="24"/>
          <w:szCs w:val="24"/>
        </w:rPr>
      </w:pPr>
      <w:r>
        <w:rPr>
          <w:rFonts w:ascii="Times New Roman" w:eastAsia="Calibri" w:hAnsi="Times New Roman" w:cs="Times New Roman"/>
          <w:sz w:val="24"/>
          <w:szCs w:val="24"/>
        </w:rPr>
        <w:t>Konajúci osobou:</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40B9DCF1" w14:textId="77777777" w:rsidR="00D53B9B" w:rsidRDefault="006F2A44">
      <w:pPr>
        <w:tabs>
          <w:tab w:val="left" w:pos="2268"/>
          <w:tab w:val="left" w:pos="3402"/>
        </w:tabs>
        <w:spacing w:after="0" w:line="240" w:lineRule="auto"/>
        <w:ind w:left="284"/>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IČO:                      </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355DE929" w14:textId="77777777" w:rsidR="00D53B9B" w:rsidRDefault="006F2A44">
      <w:pPr>
        <w:tabs>
          <w:tab w:val="left" w:pos="2268"/>
          <w:tab w:val="left" w:pos="3402"/>
        </w:tabs>
        <w:spacing w:after="0" w:line="240" w:lineRule="auto"/>
        <w:ind w:left="284"/>
        <w:contextualSpacing/>
        <w:rPr>
          <w:rFonts w:ascii="Times New Roman" w:eastAsia="Calibri" w:hAnsi="Times New Roman" w:cs="Times New Roman"/>
          <w:sz w:val="24"/>
          <w:szCs w:val="24"/>
        </w:rPr>
      </w:pPr>
      <w:r>
        <w:rPr>
          <w:rFonts w:ascii="Times New Roman" w:eastAsia="Calibri" w:hAnsi="Times New Roman" w:cs="Times New Roman"/>
          <w:sz w:val="24"/>
          <w:szCs w:val="24"/>
        </w:rPr>
        <w:t>IČ DPH:</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EC69B0A" w14:textId="77777777" w:rsidR="00D53B9B" w:rsidRDefault="006F2A44">
      <w:pPr>
        <w:tabs>
          <w:tab w:val="left" w:pos="2268"/>
          <w:tab w:val="left" w:pos="3402"/>
        </w:tabs>
        <w:spacing w:after="0" w:line="240" w:lineRule="auto"/>
        <w:ind w:left="284"/>
        <w:contextualSpacing/>
        <w:rPr>
          <w:rFonts w:ascii="Times New Roman" w:eastAsia="Calibri" w:hAnsi="Times New Roman" w:cs="Times New Roman"/>
          <w:sz w:val="24"/>
          <w:szCs w:val="24"/>
        </w:rPr>
      </w:pPr>
      <w:r>
        <w:rPr>
          <w:rFonts w:ascii="Times New Roman" w:eastAsia="Calibri" w:hAnsi="Times New Roman" w:cs="Times New Roman"/>
          <w:sz w:val="24"/>
          <w:szCs w:val="24"/>
        </w:rPr>
        <w:t>DIČ:</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5436C3F8" w14:textId="77777777" w:rsidR="00D53B9B" w:rsidRDefault="006F2A44">
      <w:pPr>
        <w:tabs>
          <w:tab w:val="left" w:pos="2268"/>
          <w:tab w:val="left" w:pos="3402"/>
        </w:tabs>
        <w:snapToGrid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 xml:space="preserve">IBAN: </w:t>
      </w:r>
      <w:r>
        <w:rPr>
          <w:rFonts w:ascii="Times New Roman" w:hAnsi="Times New Roman" w:cs="Times New Roman"/>
          <w:sz w:val="24"/>
          <w:szCs w:val="24"/>
        </w:rPr>
        <w:tab/>
      </w:r>
      <w:r>
        <w:rPr>
          <w:rFonts w:ascii="Times New Roman" w:hAnsi="Times New Roman" w:cs="Times New Roman"/>
          <w:sz w:val="24"/>
          <w:szCs w:val="24"/>
        </w:rPr>
        <w:tab/>
      </w:r>
    </w:p>
    <w:p w14:paraId="5408EC51" w14:textId="77777777" w:rsidR="00D53B9B" w:rsidRDefault="006F2A44">
      <w:pPr>
        <w:pStyle w:val="Obyajntext"/>
        <w:ind w:left="284"/>
        <w:contextualSpacing/>
        <w:rPr>
          <w:rFonts w:ascii="Times New Roman" w:hAnsi="Times New Roman" w:cs="Times New Roman"/>
          <w:sz w:val="24"/>
          <w:szCs w:val="24"/>
        </w:rPr>
      </w:pPr>
      <w:r>
        <w:rPr>
          <w:rFonts w:ascii="Times New Roman" w:hAnsi="Times New Roman" w:cs="Times New Roman"/>
          <w:sz w:val="24"/>
          <w:szCs w:val="24"/>
        </w:rPr>
        <w:t>(ďalej len „</w:t>
      </w:r>
      <w:r>
        <w:rPr>
          <w:rFonts w:ascii="Times New Roman" w:hAnsi="Times New Roman" w:cs="Times New Roman"/>
          <w:b/>
          <w:sz w:val="24"/>
          <w:szCs w:val="24"/>
        </w:rPr>
        <w:t>poskytovateľ</w:t>
      </w:r>
      <w:r>
        <w:rPr>
          <w:rFonts w:ascii="Times New Roman" w:hAnsi="Times New Roman" w:cs="Times New Roman"/>
          <w:sz w:val="24"/>
          <w:szCs w:val="24"/>
        </w:rPr>
        <w:t>“)</w:t>
      </w:r>
    </w:p>
    <w:p w14:paraId="755EB67D" w14:textId="77777777" w:rsidR="00D53B9B" w:rsidRDefault="00D53B9B">
      <w:pPr>
        <w:pStyle w:val="Obyajntext"/>
        <w:contextualSpacing/>
        <w:rPr>
          <w:rFonts w:ascii="Times New Roman" w:hAnsi="Times New Roman" w:cs="Times New Roman"/>
          <w:sz w:val="24"/>
          <w:szCs w:val="24"/>
        </w:rPr>
      </w:pPr>
    </w:p>
    <w:p w14:paraId="4D8BDC29" w14:textId="77777777" w:rsidR="00D53B9B" w:rsidRDefault="006F2A44">
      <w:pPr>
        <w:pStyle w:val="Obyajntext"/>
        <w:ind w:left="284"/>
        <w:contextualSpacing/>
        <w:jc w:val="both"/>
        <w:rPr>
          <w:rFonts w:ascii="Times New Roman" w:hAnsi="Times New Roman" w:cs="Times New Roman"/>
          <w:sz w:val="24"/>
          <w:szCs w:val="24"/>
        </w:rPr>
      </w:pPr>
      <w:r>
        <w:rPr>
          <w:rFonts w:ascii="Times New Roman" w:hAnsi="Times New Roman" w:cs="Times New Roman"/>
          <w:sz w:val="24"/>
          <w:szCs w:val="24"/>
        </w:rPr>
        <w:t xml:space="preserve">(objednávateľ a poskytovateľ sa označuje spoločne ako </w:t>
      </w:r>
      <w:r>
        <w:rPr>
          <w:rFonts w:ascii="Times New Roman" w:hAnsi="Times New Roman" w:cs="Times New Roman"/>
          <w:b/>
          <w:sz w:val="24"/>
          <w:szCs w:val="24"/>
        </w:rPr>
        <w:t xml:space="preserve">„zmluvné strany“ </w:t>
      </w:r>
      <w:r>
        <w:rPr>
          <w:rFonts w:ascii="Times New Roman" w:hAnsi="Times New Roman" w:cs="Times New Roman"/>
          <w:sz w:val="24"/>
          <w:szCs w:val="24"/>
        </w:rPr>
        <w:t>a každý z nich samostatne ako</w:t>
      </w:r>
      <w:r>
        <w:rPr>
          <w:rFonts w:ascii="Times New Roman" w:hAnsi="Times New Roman" w:cs="Times New Roman"/>
          <w:b/>
          <w:sz w:val="24"/>
          <w:szCs w:val="24"/>
        </w:rPr>
        <w:t xml:space="preserve"> „zmluvná strana“</w:t>
      </w:r>
      <w:r>
        <w:rPr>
          <w:rFonts w:ascii="Times New Roman" w:hAnsi="Times New Roman" w:cs="Times New Roman"/>
          <w:sz w:val="24"/>
          <w:szCs w:val="24"/>
        </w:rPr>
        <w:t>)</w:t>
      </w:r>
    </w:p>
    <w:p w14:paraId="0989E963" w14:textId="77777777" w:rsidR="00D53B9B" w:rsidRDefault="00D53B9B">
      <w:pPr>
        <w:tabs>
          <w:tab w:val="left" w:pos="1230"/>
        </w:tabs>
        <w:spacing w:after="0" w:line="240" w:lineRule="auto"/>
        <w:contextualSpacing/>
        <w:rPr>
          <w:rFonts w:ascii="Times New Roman" w:hAnsi="Times New Roman" w:cs="Times New Roman"/>
          <w:b/>
          <w:sz w:val="24"/>
          <w:szCs w:val="24"/>
        </w:rPr>
      </w:pPr>
    </w:p>
    <w:p w14:paraId="0ACB424D" w14:textId="77777777" w:rsidR="00D53B9B" w:rsidRDefault="006F2A44">
      <w:pPr>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uzavreli zmluvu o poskytnutí služby  (ďalej len „</w:t>
      </w:r>
      <w:r>
        <w:rPr>
          <w:rFonts w:ascii="Times New Roman" w:hAnsi="Times New Roman" w:cs="Times New Roman"/>
          <w:b/>
          <w:sz w:val="24"/>
          <w:szCs w:val="24"/>
        </w:rPr>
        <w:t>zmluva</w:t>
      </w:r>
      <w:r>
        <w:rPr>
          <w:rFonts w:ascii="Times New Roman" w:hAnsi="Times New Roman" w:cs="Times New Roman"/>
          <w:sz w:val="24"/>
          <w:szCs w:val="24"/>
        </w:rPr>
        <w:t>“) v tomto znení:</w:t>
      </w:r>
    </w:p>
    <w:p w14:paraId="32BB3474" w14:textId="77777777" w:rsidR="00D53B9B" w:rsidRDefault="00D53B9B">
      <w:pPr>
        <w:tabs>
          <w:tab w:val="left" w:pos="1230"/>
        </w:tabs>
        <w:spacing w:after="0" w:line="240" w:lineRule="auto"/>
        <w:ind w:left="709" w:hanging="709"/>
        <w:contextualSpacing/>
        <w:rPr>
          <w:rFonts w:ascii="Times New Roman" w:hAnsi="Times New Roman" w:cs="Times New Roman"/>
          <w:b/>
          <w:sz w:val="24"/>
          <w:szCs w:val="24"/>
        </w:rPr>
      </w:pPr>
    </w:p>
    <w:p w14:paraId="52D80D9F" w14:textId="77777777" w:rsidR="00D53B9B" w:rsidRDefault="00D53B9B">
      <w:pPr>
        <w:tabs>
          <w:tab w:val="left" w:pos="1230"/>
        </w:tabs>
        <w:spacing w:after="0" w:line="240" w:lineRule="auto"/>
        <w:ind w:left="709" w:hanging="709"/>
        <w:contextualSpacing/>
        <w:rPr>
          <w:rFonts w:ascii="Times New Roman" w:hAnsi="Times New Roman" w:cs="Times New Roman"/>
          <w:b/>
          <w:sz w:val="24"/>
          <w:szCs w:val="24"/>
        </w:rPr>
      </w:pPr>
    </w:p>
    <w:p w14:paraId="458F718A" w14:textId="77777777" w:rsidR="00D53B9B" w:rsidRDefault="00D53B9B">
      <w:pPr>
        <w:tabs>
          <w:tab w:val="left" w:pos="1230"/>
        </w:tabs>
        <w:spacing w:after="0" w:line="240" w:lineRule="auto"/>
        <w:contextualSpacing/>
        <w:rPr>
          <w:rFonts w:ascii="Times New Roman" w:hAnsi="Times New Roman" w:cs="Times New Roman"/>
          <w:b/>
          <w:sz w:val="24"/>
          <w:szCs w:val="24"/>
        </w:rPr>
      </w:pPr>
    </w:p>
    <w:p w14:paraId="2B03A0BD" w14:textId="77777777" w:rsidR="00D53B9B" w:rsidRDefault="006F2A44">
      <w:pPr>
        <w:tabs>
          <w:tab w:val="left" w:pos="1230"/>
        </w:tabs>
        <w:spacing w:after="0" w:line="240" w:lineRule="auto"/>
        <w:ind w:left="709" w:hanging="709"/>
        <w:contextualSpacing/>
        <w:jc w:val="center"/>
        <w:rPr>
          <w:rFonts w:ascii="Times New Roman" w:hAnsi="Times New Roman" w:cs="Times New Roman"/>
          <w:b/>
          <w:sz w:val="24"/>
          <w:szCs w:val="24"/>
        </w:rPr>
      </w:pPr>
      <w:r>
        <w:rPr>
          <w:rFonts w:ascii="Times New Roman" w:hAnsi="Times New Roman" w:cs="Times New Roman"/>
          <w:b/>
          <w:sz w:val="24"/>
          <w:szCs w:val="24"/>
        </w:rPr>
        <w:t>Čl. II.</w:t>
      </w:r>
    </w:p>
    <w:p w14:paraId="453A31D3" w14:textId="77777777" w:rsidR="00D53B9B" w:rsidRDefault="006F2A44">
      <w:pPr>
        <w:tabs>
          <w:tab w:val="left" w:pos="1230"/>
        </w:tabs>
        <w:spacing w:after="0" w:line="240" w:lineRule="auto"/>
        <w:ind w:left="709" w:hanging="709"/>
        <w:contextualSpacing/>
        <w:jc w:val="center"/>
        <w:rPr>
          <w:rFonts w:ascii="Times New Roman" w:hAnsi="Times New Roman" w:cs="Times New Roman"/>
          <w:b/>
          <w:sz w:val="24"/>
          <w:szCs w:val="24"/>
        </w:rPr>
      </w:pPr>
      <w:r>
        <w:rPr>
          <w:rFonts w:ascii="Times New Roman" w:hAnsi="Times New Roman" w:cs="Times New Roman"/>
          <w:b/>
          <w:sz w:val="24"/>
          <w:szCs w:val="24"/>
        </w:rPr>
        <w:t>ÚVODNÉ USTANOVENIE</w:t>
      </w:r>
    </w:p>
    <w:p w14:paraId="64964A36" w14:textId="77777777" w:rsidR="00D53B9B" w:rsidRDefault="00D53B9B">
      <w:pPr>
        <w:tabs>
          <w:tab w:val="left" w:pos="1230"/>
        </w:tabs>
        <w:spacing w:after="0" w:line="240" w:lineRule="auto"/>
        <w:ind w:left="709" w:hanging="709"/>
        <w:contextualSpacing/>
        <w:jc w:val="both"/>
        <w:rPr>
          <w:rFonts w:ascii="Times New Roman" w:hAnsi="Times New Roman" w:cs="Times New Roman"/>
          <w:b/>
          <w:sz w:val="24"/>
          <w:szCs w:val="24"/>
        </w:rPr>
      </w:pPr>
    </w:p>
    <w:p w14:paraId="74A9DC4B" w14:textId="77777777" w:rsidR="00D53B9B" w:rsidRDefault="006F2A44">
      <w:pPr>
        <w:pStyle w:val="Odsekzoznamu"/>
        <w:numPr>
          <w:ilvl w:val="0"/>
          <w:numId w:val="3"/>
        </w:numPr>
        <w:ind w:left="567" w:hanging="567"/>
        <w:jc w:val="both"/>
        <w:rPr>
          <w:rFonts w:ascii="Times New Roman" w:hAnsi="Times New Roman"/>
          <w:b/>
          <w:szCs w:val="24"/>
        </w:rPr>
      </w:pPr>
      <w:r>
        <w:rPr>
          <w:rFonts w:ascii="Times New Roman" w:hAnsi="Times New Roman"/>
          <w:szCs w:val="24"/>
        </w:rPr>
        <w:t>Na obstaranie predmetu zmluvy bol použitý postup pri zadávaní zákazky s nízkou hodnotou podľa § 117 zákona č. 343/2015 Z. z. o verejnom obstarávaní a o zmene a doplnení niektorých zákonov v znení neskorších predpisov (ďalej len „</w:t>
      </w:r>
      <w:r>
        <w:rPr>
          <w:rFonts w:ascii="Times New Roman" w:hAnsi="Times New Roman"/>
          <w:b/>
          <w:szCs w:val="24"/>
        </w:rPr>
        <w:t>zákon o verejnom obstarávaní</w:t>
      </w:r>
      <w:r>
        <w:rPr>
          <w:rFonts w:ascii="Times New Roman" w:hAnsi="Times New Roman"/>
          <w:szCs w:val="24"/>
        </w:rPr>
        <w:t>“).</w:t>
      </w:r>
    </w:p>
    <w:p w14:paraId="337531EB" w14:textId="77777777" w:rsidR="00D53B9B" w:rsidRDefault="006F2A44">
      <w:pPr>
        <w:pStyle w:val="Odsekzoznamu"/>
        <w:numPr>
          <w:ilvl w:val="0"/>
          <w:numId w:val="2"/>
        </w:numPr>
        <w:tabs>
          <w:tab w:val="left" w:pos="567"/>
        </w:tabs>
        <w:ind w:left="567" w:hanging="567"/>
        <w:jc w:val="both"/>
        <w:rPr>
          <w:rFonts w:ascii="Times New Roman" w:hAnsi="Times New Roman"/>
          <w:b/>
          <w:szCs w:val="24"/>
        </w:rPr>
      </w:pPr>
      <w:r>
        <w:rPr>
          <w:rFonts w:ascii="Times New Roman" w:hAnsi="Times New Roman"/>
          <w:szCs w:val="24"/>
        </w:rPr>
        <w:t>Objednávateľ uzatvára zmluvu s poskytovateľom v súlade s výsledkom vyhodnotenia ponúk v zákazke s názvom: „</w:t>
      </w:r>
      <w:r>
        <w:rPr>
          <w:rFonts w:ascii="Times New Roman" w:hAnsi="Times New Roman"/>
          <w:b/>
          <w:bCs/>
          <w:szCs w:val="24"/>
        </w:rPr>
        <w:t>Odborná obsluha a odborný dozor kotolní, strojovne vzduchotechniky a vyhradených technických zariadení plynových a tlakových</w:t>
      </w:r>
      <w:r>
        <w:rPr>
          <w:rFonts w:ascii="Times New Roman" w:hAnsi="Times New Roman"/>
          <w:szCs w:val="24"/>
        </w:rPr>
        <w:t>“, na základe ktorého ponuka predložená poskytovateľom bola vyhodnotená ako úspešná.</w:t>
      </w:r>
    </w:p>
    <w:p w14:paraId="3208C3D6" w14:textId="77777777" w:rsidR="00D53B9B" w:rsidRDefault="00D53B9B">
      <w:pPr>
        <w:tabs>
          <w:tab w:val="left" w:pos="567"/>
        </w:tabs>
        <w:spacing w:after="0" w:line="240" w:lineRule="auto"/>
        <w:contextualSpacing/>
        <w:jc w:val="both"/>
        <w:rPr>
          <w:rFonts w:ascii="Times New Roman" w:hAnsi="Times New Roman" w:cs="Times New Roman"/>
          <w:b/>
          <w:sz w:val="24"/>
          <w:szCs w:val="24"/>
        </w:rPr>
      </w:pPr>
    </w:p>
    <w:p w14:paraId="154DBCD1" w14:textId="77777777" w:rsidR="00D53B9B" w:rsidRDefault="00D53B9B">
      <w:pPr>
        <w:tabs>
          <w:tab w:val="left" w:pos="567"/>
        </w:tabs>
        <w:spacing w:after="0" w:line="240" w:lineRule="auto"/>
        <w:contextualSpacing/>
        <w:jc w:val="both"/>
        <w:rPr>
          <w:rFonts w:ascii="Times New Roman" w:hAnsi="Times New Roman" w:cs="Times New Roman"/>
          <w:b/>
          <w:sz w:val="24"/>
          <w:szCs w:val="24"/>
        </w:rPr>
      </w:pPr>
    </w:p>
    <w:p w14:paraId="625149C2" w14:textId="77777777" w:rsidR="00D53B9B" w:rsidRDefault="006F2A44">
      <w:pPr>
        <w:tabs>
          <w:tab w:val="left" w:pos="1230"/>
        </w:tabs>
        <w:spacing w:after="0" w:line="240" w:lineRule="auto"/>
        <w:ind w:left="709" w:hanging="709"/>
        <w:contextualSpacing/>
        <w:jc w:val="center"/>
        <w:rPr>
          <w:rFonts w:ascii="Times New Roman" w:hAnsi="Times New Roman" w:cs="Times New Roman"/>
          <w:b/>
          <w:sz w:val="24"/>
          <w:szCs w:val="24"/>
        </w:rPr>
      </w:pPr>
      <w:r>
        <w:rPr>
          <w:rFonts w:ascii="Times New Roman" w:hAnsi="Times New Roman" w:cs="Times New Roman"/>
          <w:b/>
          <w:sz w:val="24"/>
          <w:szCs w:val="24"/>
        </w:rPr>
        <w:t>Čl. III.</w:t>
      </w:r>
    </w:p>
    <w:p w14:paraId="63877B47" w14:textId="77777777" w:rsidR="00D53B9B" w:rsidRDefault="006F2A44">
      <w:pPr>
        <w:tabs>
          <w:tab w:val="left" w:pos="1230"/>
        </w:tabs>
        <w:spacing w:after="0" w:line="240" w:lineRule="auto"/>
        <w:ind w:left="709" w:hanging="709"/>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PREDMET ZMLUVY</w:t>
      </w:r>
    </w:p>
    <w:p w14:paraId="5F9150E5" w14:textId="77777777" w:rsidR="00D53B9B" w:rsidRDefault="00D53B9B">
      <w:pPr>
        <w:tabs>
          <w:tab w:val="left" w:pos="1230"/>
        </w:tabs>
        <w:spacing w:after="0" w:line="240" w:lineRule="auto"/>
        <w:ind w:left="709" w:hanging="709"/>
        <w:contextualSpacing/>
        <w:rPr>
          <w:rFonts w:ascii="Times New Roman" w:hAnsi="Times New Roman" w:cs="Times New Roman"/>
          <w:b/>
          <w:sz w:val="24"/>
          <w:szCs w:val="24"/>
        </w:rPr>
      </w:pPr>
    </w:p>
    <w:p w14:paraId="64D955EE" w14:textId="6590CB6A" w:rsidR="00D53B9B" w:rsidRDefault="006F2A44">
      <w:pPr>
        <w:pStyle w:val="Style4"/>
        <w:numPr>
          <w:ilvl w:val="0"/>
          <w:numId w:val="4"/>
        </w:numPr>
        <w:spacing w:line="240" w:lineRule="auto"/>
        <w:ind w:left="567" w:hanging="567"/>
        <w:contextualSpacing/>
        <w:rPr>
          <w:rStyle w:val="FontStyle21"/>
          <w:sz w:val="24"/>
          <w:szCs w:val="24"/>
        </w:rPr>
      </w:pPr>
      <w:r>
        <w:rPr>
          <w:rStyle w:val="FontStyle21"/>
          <w:sz w:val="24"/>
          <w:szCs w:val="24"/>
        </w:rPr>
        <w:t>Predmetom zmlu</w:t>
      </w:r>
      <w:r w:rsidR="00E25550">
        <w:rPr>
          <w:rStyle w:val="FontStyle21"/>
          <w:sz w:val="24"/>
          <w:szCs w:val="24"/>
        </w:rPr>
        <w:t>v</w:t>
      </w:r>
      <w:r>
        <w:rPr>
          <w:rStyle w:val="FontStyle21"/>
          <w:sz w:val="24"/>
          <w:szCs w:val="24"/>
        </w:rPr>
        <w:t xml:space="preserve">y je záväzok poskytovateľa zabezpečovať odbornú obsluhu a odborný dozor kotolní, strojovne vzduchotechniky a vyhradených technických zariadení plynových a tlakových inštalovaných v objektoch verejného objednávateľa, určených na prípravu ústredného kúrenia (ďalej len „ÚK“ ) a teplej vody (ďalej len „TV“), úpravu vzduchu na prevádzkové parametre. Predmetom zmluvy je tiež vykonanie odbornej obsluhy a odborného dozoru v zmysle zákona č. 124/2006 Z. z. o bezpečnosti a ochrane zdravia pri práci a o zmene a doplnení niektorých zákonov v znení neskorších predpisov a vyhlášky č. 508/2009 Z. z. Ministerstva práce, sociálnych vecí a rodiny Slovenskej republiky, ktorou sa ustanovujú podrobnosti na zaistenie bezpečnosti a ochrany zdravia pri práci s technickými zariadeniami tlakovými, zdvíhacími, elektrickými a plynovými a ktorou sa ustanovujú technické zariadenia, ktoré sa považujú za vyhradené technické zariadenia v znení neskorších predpisov. </w:t>
      </w:r>
    </w:p>
    <w:p w14:paraId="00C26527" w14:textId="77777777" w:rsidR="00D53B9B" w:rsidRDefault="006F2A44">
      <w:pPr>
        <w:pStyle w:val="Style4"/>
        <w:numPr>
          <w:ilvl w:val="0"/>
          <w:numId w:val="4"/>
        </w:numPr>
        <w:spacing w:line="240" w:lineRule="auto"/>
        <w:ind w:left="567" w:hanging="567"/>
        <w:contextualSpacing/>
        <w:rPr>
          <w:rStyle w:val="FontStyle21"/>
          <w:sz w:val="24"/>
          <w:szCs w:val="24"/>
        </w:rPr>
      </w:pPr>
      <w:r>
        <w:rPr>
          <w:rStyle w:val="FontStyle21"/>
          <w:sz w:val="24"/>
          <w:szCs w:val="24"/>
        </w:rPr>
        <w:t>Podrobnejšia špecifikácia predmetu zmluvy je uvedená v prílohe č. 1, ktorá je neoddeliteľnou súčasťou zmluvy.</w:t>
      </w:r>
    </w:p>
    <w:p w14:paraId="3CAF4CE7" w14:textId="77777777" w:rsidR="00D53B9B" w:rsidRDefault="006F2A44">
      <w:pPr>
        <w:pStyle w:val="Style4"/>
        <w:numPr>
          <w:ilvl w:val="0"/>
          <w:numId w:val="4"/>
        </w:numPr>
        <w:spacing w:line="240" w:lineRule="auto"/>
        <w:ind w:left="567" w:hanging="567"/>
        <w:contextualSpacing/>
        <w:rPr>
          <w:rStyle w:val="FontStyle21"/>
          <w:sz w:val="24"/>
          <w:szCs w:val="24"/>
        </w:rPr>
      </w:pPr>
      <w:r>
        <w:rPr>
          <w:rStyle w:val="FontStyle21"/>
          <w:sz w:val="24"/>
          <w:szCs w:val="24"/>
        </w:rPr>
        <w:t>Poskytovateľ sa zaväzuje poskytovať služby podľa  požiadaviek objednávateľa a podľa prílohy č. 1 zmluvy.</w:t>
      </w:r>
    </w:p>
    <w:p w14:paraId="2C261B8D" w14:textId="2C2CF47E" w:rsidR="00D53B9B" w:rsidRDefault="006F2A44">
      <w:pPr>
        <w:pStyle w:val="Odsekzoznamu"/>
        <w:numPr>
          <w:ilvl w:val="0"/>
          <w:numId w:val="4"/>
        </w:numPr>
        <w:ind w:hanging="502"/>
        <w:jc w:val="both"/>
        <w:rPr>
          <w:rStyle w:val="FontStyle21"/>
          <w:rFonts w:eastAsiaTheme="minorEastAsia"/>
          <w:sz w:val="24"/>
          <w:szCs w:val="24"/>
        </w:rPr>
      </w:pPr>
      <w:r>
        <w:rPr>
          <w:rStyle w:val="FontStyle21"/>
          <w:rFonts w:eastAsiaTheme="minorEastAsia"/>
          <w:sz w:val="24"/>
          <w:szCs w:val="24"/>
        </w:rPr>
        <w:t xml:space="preserve">Zmluvné strany sa výslovne dohodli, že poskytovanie služieb bude realizované na základe </w:t>
      </w:r>
      <w:bookmarkStart w:id="0" w:name="_Hlk68866277"/>
      <w:r>
        <w:rPr>
          <w:rStyle w:val="FontStyle21"/>
          <w:rFonts w:eastAsiaTheme="minorEastAsia"/>
          <w:sz w:val="24"/>
          <w:szCs w:val="24"/>
        </w:rPr>
        <w:t xml:space="preserve"> </w:t>
      </w:r>
      <w:r w:rsidR="00065B8E">
        <w:rPr>
          <w:rStyle w:val="FontStyle21"/>
          <w:rFonts w:eastAsiaTheme="minorEastAsia"/>
          <w:sz w:val="24"/>
          <w:szCs w:val="24"/>
        </w:rPr>
        <w:t xml:space="preserve">a </w:t>
      </w:r>
      <w:r>
        <w:rPr>
          <w:rStyle w:val="FontStyle21"/>
          <w:rFonts w:eastAsiaTheme="minorEastAsia"/>
          <w:sz w:val="24"/>
          <w:szCs w:val="24"/>
        </w:rPr>
        <w:t>v súlade s Návrhom na plnení kritérií</w:t>
      </w:r>
      <w:bookmarkEnd w:id="0"/>
      <w:r>
        <w:rPr>
          <w:rStyle w:val="FontStyle21"/>
          <w:rFonts w:eastAsiaTheme="minorEastAsia"/>
          <w:sz w:val="24"/>
          <w:szCs w:val="24"/>
        </w:rPr>
        <w:t xml:space="preserve">, ktorý ako príloha č. 2 zmluvy je jej neoddeliteľnou súčasťou  a na základe potreby vykonania opráv. </w:t>
      </w:r>
    </w:p>
    <w:p w14:paraId="4CFBC929" w14:textId="77777777" w:rsidR="00D53B9B" w:rsidRDefault="006F2A44">
      <w:pPr>
        <w:pStyle w:val="Odsekzoznamu"/>
        <w:numPr>
          <w:ilvl w:val="0"/>
          <w:numId w:val="4"/>
        </w:numPr>
        <w:ind w:hanging="502"/>
        <w:jc w:val="both"/>
        <w:rPr>
          <w:rStyle w:val="FontStyle21"/>
          <w:rFonts w:eastAsiaTheme="minorEastAsia"/>
          <w:sz w:val="24"/>
          <w:szCs w:val="24"/>
        </w:rPr>
      </w:pPr>
      <w:r>
        <w:rPr>
          <w:rStyle w:val="FontStyle21"/>
          <w:rFonts w:eastAsiaTheme="minorEastAsia"/>
          <w:sz w:val="24"/>
          <w:szCs w:val="24"/>
        </w:rPr>
        <w:t>Objednávateľ sa zaväzuje služby poskytnuté v dohodnutom termíne plnenia, v kvalite a pri splnení ostatných v zmluve dohodnutých podmienok od poskytovateľa prevziať a zaplatiť dohodnutú cenu za ich poskytnutie podľa platobných podmienok dohodnutých v čl. V zmluvy a prílohe č. 2  a poskytnúť poskytovateľovi potrebnú súčinnosť.</w:t>
      </w:r>
    </w:p>
    <w:p w14:paraId="72611B09" w14:textId="77777777" w:rsidR="00D53B9B" w:rsidRDefault="00D53B9B">
      <w:pPr>
        <w:pStyle w:val="Style4"/>
        <w:spacing w:line="240" w:lineRule="auto"/>
        <w:ind w:left="0" w:firstLine="0"/>
        <w:contextualSpacing/>
      </w:pPr>
    </w:p>
    <w:p w14:paraId="12570CC0" w14:textId="77777777" w:rsidR="00D53B9B" w:rsidRDefault="00D53B9B">
      <w:pPr>
        <w:pStyle w:val="Style4"/>
        <w:spacing w:line="240" w:lineRule="auto"/>
        <w:ind w:left="0" w:firstLine="0"/>
        <w:contextualSpacing/>
      </w:pPr>
    </w:p>
    <w:p w14:paraId="3090EB8E" w14:textId="77777777" w:rsidR="00D53B9B" w:rsidRDefault="006F2A44">
      <w:pPr>
        <w:pStyle w:val="Style6"/>
        <w:spacing w:line="240" w:lineRule="auto"/>
        <w:contextualSpacing/>
        <w:rPr>
          <w:rStyle w:val="FontStyle20"/>
          <w:sz w:val="24"/>
          <w:szCs w:val="24"/>
        </w:rPr>
      </w:pPr>
      <w:r>
        <w:rPr>
          <w:rStyle w:val="FontStyle20"/>
          <w:sz w:val="24"/>
          <w:szCs w:val="24"/>
        </w:rPr>
        <w:t>Čl. IV.</w:t>
      </w:r>
    </w:p>
    <w:p w14:paraId="42A97D34" w14:textId="77777777" w:rsidR="00D53B9B" w:rsidRDefault="006F2A44">
      <w:pPr>
        <w:pStyle w:val="Style6"/>
        <w:spacing w:line="240" w:lineRule="auto"/>
        <w:contextualSpacing/>
        <w:rPr>
          <w:rStyle w:val="FontStyle20"/>
          <w:sz w:val="24"/>
          <w:szCs w:val="24"/>
        </w:rPr>
      </w:pPr>
      <w:r>
        <w:rPr>
          <w:rStyle w:val="FontStyle20"/>
          <w:sz w:val="24"/>
          <w:szCs w:val="24"/>
        </w:rPr>
        <w:t xml:space="preserve">MIESTO A TERMÍN PLNENIA </w:t>
      </w:r>
    </w:p>
    <w:p w14:paraId="7B350CD4" w14:textId="77777777" w:rsidR="00D53B9B" w:rsidRDefault="00D53B9B">
      <w:pPr>
        <w:pStyle w:val="Style6"/>
        <w:spacing w:line="240" w:lineRule="auto"/>
        <w:contextualSpacing/>
        <w:jc w:val="left"/>
        <w:rPr>
          <w:rStyle w:val="FontStyle20"/>
          <w:sz w:val="24"/>
          <w:szCs w:val="24"/>
        </w:rPr>
      </w:pPr>
    </w:p>
    <w:p w14:paraId="3D3A1228" w14:textId="77777777" w:rsidR="00D53B9B" w:rsidRDefault="006F2A44">
      <w:pPr>
        <w:pStyle w:val="Style14"/>
        <w:numPr>
          <w:ilvl w:val="0"/>
          <w:numId w:val="5"/>
        </w:numPr>
        <w:spacing w:line="240" w:lineRule="auto"/>
        <w:ind w:left="567" w:hanging="567"/>
        <w:contextualSpacing/>
      </w:pPr>
      <w:r>
        <w:rPr>
          <w:rStyle w:val="FontStyle21"/>
          <w:sz w:val="24"/>
          <w:szCs w:val="24"/>
        </w:rPr>
        <w:t xml:space="preserve">Dohodnutým miestom plnenia predmetu zmluvy je: Zoologická záhrada Bratislava, Mlynská dolina 1A, 842 27 Bratislava </w:t>
      </w:r>
      <w:r>
        <w:t>(ďalej len „</w:t>
      </w:r>
      <w:r>
        <w:rPr>
          <w:b/>
        </w:rPr>
        <w:t>miesto plnenia</w:t>
      </w:r>
      <w:r>
        <w:t>“).</w:t>
      </w:r>
    </w:p>
    <w:p w14:paraId="77D76D28" w14:textId="77777777" w:rsidR="00D53B9B" w:rsidRDefault="006F2A44">
      <w:pPr>
        <w:pStyle w:val="Style14"/>
        <w:numPr>
          <w:ilvl w:val="0"/>
          <w:numId w:val="5"/>
        </w:numPr>
        <w:spacing w:line="240" w:lineRule="auto"/>
        <w:ind w:left="567" w:hanging="567"/>
        <w:contextualSpacing/>
      </w:pPr>
      <w:r>
        <w:t>Poskytovateľ je povinný upozorniť objednávateľa na potrebu vykonať opravy, údržbu a povinné prehliadky na zariadeniach kotolne.</w:t>
      </w:r>
    </w:p>
    <w:p w14:paraId="1E839590"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 xml:space="preserve">V prípade potreby vykonania opravy poruchy a rekonštrukčných prác, poskytovateľ spracuje objednávateľovi pred vykonaním požadovanej služby podľa zmluvy predbežnú kalkuláciu, ktorá bude obsahovať najmä, nie však výlučne, cenu vykonaných prác a cenu použitých náhradných dielov. Pri vytváraní kalkulácie a jej predložení objednávateľovi postupuje poskytovateľ v súlade s prílohou č. 2 zmluvy. Poskytovateľ bude realizovať opravu poruchy technických zariadení uvedených v prílohe č. 1 zmluvy po predložení a odsúhlasení cenovej ponuky poskytovateľa objednávateľom na základe písomnej objednávky objednávateľa. Poskytovateľ sa zaväzuje realizovať uvedené opravy najmä počas letných odstávok. </w:t>
      </w:r>
    </w:p>
    <w:p w14:paraId="390D7CDF"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Podkladom pre vystavenie faktúry za uskutočnenú opravu poruchy bude predloženie preberacieho protokolu a objednávateľom odsúhlasený súpis vykonaných prác v ktorom bude aj cenová kalkuláciu náhradných dielov a komponentov.</w:t>
      </w:r>
    </w:p>
    <w:p w14:paraId="557C3C65"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 xml:space="preserve">Ak poskytovateľ pri poskytovaní služieb  zistí výskyt ďalších závad na predmete plnenia alebo potrebu vykonania ďalších prác ako tých, ktoré neboli predmetom objednávky na základe predbežnej kalkulácie podľa bodu 2 tohto článku, je povinný ihneď o tejto </w:t>
      </w:r>
      <w:r>
        <w:rPr>
          <w:rStyle w:val="FontStyle21"/>
          <w:rFonts w:eastAsiaTheme="minorEastAsia"/>
          <w:sz w:val="24"/>
          <w:szCs w:val="24"/>
        </w:rPr>
        <w:lastRenderedPageBreak/>
        <w:t>skutočnosti informovať objednávateľa, určiť cenu prác naviac v súlade s ustanoveniami zmluvy  a vyžiadať si pred začatím opravy resp. prác písomný súhlas od objednávateľa na ich odstránenie resp. vykonanie, ktorý musí byť zaslaný na e-mailovú adresu poskytovateľa. Bez obdržania súhlasu objednávateľa nie je poskytovateľ oprávnený takéto služby vykonať a v prípade, ak poskytovateľ vykoná takéto služby bez súhlasu objednávateľa, nie je objednávateľ povinný cenu za tieto služby zaplatiť.</w:t>
      </w:r>
    </w:p>
    <w:p w14:paraId="1A25D02D"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Vykonanie objednaných služieb potvrdzuje objednávateľ Preberacím protokolom.</w:t>
      </w:r>
    </w:p>
    <w:p w14:paraId="37B00DE3"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 xml:space="preserve">Preberací protokol musí obsahovať najmä: </w:t>
      </w:r>
    </w:p>
    <w:p w14:paraId="78119880"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kompletné identifikačné údaje oboch strán;</w:t>
      </w:r>
    </w:p>
    <w:p w14:paraId="56145AF0"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špecifikáciu titulu (zmluva);</w:t>
      </w:r>
    </w:p>
    <w:p w14:paraId="65F18D84"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špecifikáciu služieb, ktoré boli poskytnuté a sú predmetom prevzatia;</w:t>
      </w:r>
    </w:p>
    <w:p w14:paraId="7ECEE31B"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údaj o rozsahu preberaných služieb;</w:t>
      </w:r>
    </w:p>
    <w:p w14:paraId="61EB8110"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podrobný popis nedostatkov a viditeľných vád poskytnutých služieb v prípade, ak sú zistené a prípadná dohoda o spôsobe ich riešenia;</w:t>
      </w:r>
    </w:p>
    <w:p w14:paraId="22C31F34"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 xml:space="preserve">fotodokumentácia zistených nedostatkov, ak je jej vyhotovenie možné a vyhodnotené ako potrebné; </w:t>
      </w:r>
    </w:p>
    <w:p w14:paraId="3290BFF2"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prípadné výhrady alebo pripomienky zmluvných strán;</w:t>
      </w:r>
    </w:p>
    <w:p w14:paraId="76206746"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dátum prebratia poskytnutých služieb;</w:t>
      </w:r>
    </w:p>
    <w:p w14:paraId="5426E9C1" w14:textId="77777777" w:rsidR="00D53B9B" w:rsidRDefault="006F2A44">
      <w:pPr>
        <w:pStyle w:val="Odsekzoznamu"/>
        <w:numPr>
          <w:ilvl w:val="0"/>
          <w:numId w:val="10"/>
        </w:numPr>
        <w:ind w:left="993" w:hanging="426"/>
        <w:jc w:val="both"/>
        <w:rPr>
          <w:rStyle w:val="FontStyle21"/>
          <w:rFonts w:eastAsiaTheme="minorEastAsia"/>
          <w:sz w:val="24"/>
          <w:szCs w:val="24"/>
        </w:rPr>
      </w:pPr>
      <w:r>
        <w:rPr>
          <w:rStyle w:val="FontStyle21"/>
          <w:rFonts w:eastAsiaTheme="minorEastAsia"/>
          <w:sz w:val="24"/>
          <w:szCs w:val="24"/>
        </w:rPr>
        <w:t>podpisy zúčastnených osôb, oprávnených k podpisu za odovzdávajúcu a preberaciu stranu.</w:t>
      </w:r>
    </w:p>
    <w:p w14:paraId="73E27EBB"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Preberací protokol vyhotovený podľa predchádzajúceho bodu, podpísaný osobou oprávnenou za objednávateľa, doručí/odovzdá objednávateľ poskytovateľovi bezodkladne na jeho potvrdenie a podpis. Podpísaním Preberacieho protokolu oboma zmluvnými stranami sa považuje služba za prevzatú.</w:t>
      </w:r>
    </w:p>
    <w:p w14:paraId="5324C22B"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Podpísaný Preberací protokol doručí poskytovateľ objednávateľovi spolu s faktúrou podľa bodu 5 článku V Dohody.</w:t>
      </w:r>
    </w:p>
    <w:p w14:paraId="4439DDBD" w14:textId="77777777" w:rsidR="00D53B9B" w:rsidRDefault="006F2A44">
      <w:pPr>
        <w:pStyle w:val="Odsekzoznamu"/>
        <w:numPr>
          <w:ilvl w:val="0"/>
          <w:numId w:val="5"/>
        </w:numPr>
        <w:ind w:left="567" w:hanging="567"/>
        <w:jc w:val="both"/>
        <w:rPr>
          <w:rStyle w:val="FontStyle21"/>
          <w:rFonts w:eastAsiaTheme="minorEastAsia"/>
          <w:sz w:val="24"/>
          <w:szCs w:val="24"/>
        </w:rPr>
      </w:pPr>
      <w:r>
        <w:rPr>
          <w:rStyle w:val="FontStyle21"/>
          <w:rFonts w:eastAsiaTheme="minorEastAsia"/>
          <w:sz w:val="24"/>
          <w:szCs w:val="24"/>
        </w:rPr>
        <w:t xml:space="preserve">V prípade výhrad poskytovateľa, tieto uvedie v Preberacom protokole a doručí Preberací protokol objednávateľovi samostatne, bez faktúry. Bez písomného súhlasu objednávateľa s výhradami poskytovateľa môže poskytovateľ predložiť faktúru iba v rozsahu odsúhlasenom oboma zmluvnými stranami v preberacom protokole. </w:t>
      </w:r>
    </w:p>
    <w:p w14:paraId="7AFC67A2" w14:textId="77777777" w:rsidR="00D53B9B" w:rsidRDefault="00D53B9B">
      <w:pPr>
        <w:pStyle w:val="Odsekzoznamu"/>
        <w:ind w:left="567"/>
        <w:jc w:val="both"/>
        <w:rPr>
          <w:rStyle w:val="FontStyle21"/>
          <w:rFonts w:eastAsiaTheme="minorEastAsia"/>
          <w:sz w:val="24"/>
          <w:szCs w:val="24"/>
        </w:rPr>
      </w:pPr>
    </w:p>
    <w:p w14:paraId="4020B919" w14:textId="77777777" w:rsidR="00D53B9B" w:rsidRDefault="006F2A44">
      <w:pPr>
        <w:pStyle w:val="Style5"/>
        <w:spacing w:line="240" w:lineRule="auto"/>
        <w:ind w:left="0" w:right="38" w:firstLine="0"/>
        <w:contextualSpacing/>
        <w:jc w:val="center"/>
        <w:rPr>
          <w:b/>
        </w:rPr>
      </w:pPr>
      <w:r>
        <w:rPr>
          <w:b/>
        </w:rPr>
        <w:t>Čl. V.</w:t>
      </w:r>
    </w:p>
    <w:p w14:paraId="4269C8AD" w14:textId="77777777" w:rsidR="00D53B9B" w:rsidRDefault="006F2A44">
      <w:pPr>
        <w:pStyle w:val="Style5"/>
        <w:spacing w:line="240" w:lineRule="auto"/>
        <w:ind w:left="0" w:right="38" w:firstLine="0"/>
        <w:contextualSpacing/>
        <w:jc w:val="center"/>
        <w:rPr>
          <w:b/>
          <w:caps/>
        </w:rPr>
      </w:pPr>
      <w:r>
        <w:rPr>
          <w:b/>
          <w:caps/>
        </w:rPr>
        <w:t>Cena a platobné podmienky</w:t>
      </w:r>
    </w:p>
    <w:p w14:paraId="6F447175" w14:textId="77777777" w:rsidR="00D53B9B" w:rsidRDefault="00D53B9B">
      <w:pPr>
        <w:pStyle w:val="Style5"/>
        <w:spacing w:line="240" w:lineRule="auto"/>
        <w:ind w:left="0" w:right="38" w:firstLine="0"/>
        <w:contextualSpacing/>
        <w:jc w:val="left"/>
        <w:rPr>
          <w:b/>
        </w:rPr>
      </w:pPr>
    </w:p>
    <w:p w14:paraId="2FC182D3" w14:textId="77777777" w:rsidR="00D53B9B" w:rsidRDefault="006F2A44">
      <w:pPr>
        <w:pStyle w:val="Style14"/>
        <w:numPr>
          <w:ilvl w:val="0"/>
          <w:numId w:val="8"/>
        </w:numPr>
        <w:spacing w:line="240" w:lineRule="auto"/>
        <w:ind w:left="567" w:hanging="567"/>
        <w:contextualSpacing/>
        <w:rPr>
          <w:rStyle w:val="FontStyle21"/>
          <w:sz w:val="24"/>
          <w:szCs w:val="24"/>
        </w:rPr>
      </w:pPr>
      <w:r>
        <w:rPr>
          <w:rStyle w:val="FontStyle21"/>
          <w:sz w:val="24"/>
          <w:szCs w:val="24"/>
        </w:rPr>
        <w:t xml:space="preserve">Cena za poskytnutie služieb v rozsahu dohodnutom zmluvou, sa stanovuje dohodou zmluvných strán, v súlade s dokumentom „Návrh na plnenie kritérií“ </w:t>
      </w:r>
      <w:r>
        <w:t>uvedenom v  ponuke poskytovateľa zo dňa ..............., ktorý tvorí neoddeliteľnú súčasť tejto zmluvy ako Príloha č. 2</w:t>
      </w:r>
      <w:r>
        <w:rPr>
          <w:rStyle w:val="FontStyle21"/>
          <w:sz w:val="24"/>
          <w:szCs w:val="24"/>
        </w:rPr>
        <w:t>.</w:t>
      </w:r>
    </w:p>
    <w:p w14:paraId="2DC4B318" w14:textId="77777777" w:rsidR="00D53B9B" w:rsidRDefault="006F2A44">
      <w:pPr>
        <w:pStyle w:val="Odsekzoznamu"/>
        <w:numPr>
          <w:ilvl w:val="0"/>
          <w:numId w:val="8"/>
        </w:numPr>
        <w:ind w:left="567" w:hanging="567"/>
        <w:jc w:val="both"/>
        <w:rPr>
          <w:rFonts w:ascii="Times New Roman" w:hAnsi="Times New Roman"/>
          <w:szCs w:val="24"/>
        </w:rPr>
      </w:pPr>
      <w:r>
        <w:rPr>
          <w:rFonts w:ascii="Times New Roman" w:hAnsi="Times New Roman"/>
          <w:szCs w:val="24"/>
        </w:rPr>
        <w:t xml:space="preserve">Kalkulácia celkovej ceny za poskytnuté služby je uvedená v  dokumente „Návrh na plnenie kritérií“, ktorý je súčasťou ponuky poskytovateľa a neoddeliteľnou súčasťou tejto zmluvy ako Príloha č. 2. </w:t>
      </w:r>
    </w:p>
    <w:p w14:paraId="6E175C68" w14:textId="77777777" w:rsidR="00D53B9B" w:rsidRDefault="006F2A44">
      <w:pPr>
        <w:pStyle w:val="Odsekzoznamu"/>
        <w:numPr>
          <w:ilvl w:val="0"/>
          <w:numId w:val="8"/>
        </w:numPr>
        <w:ind w:left="567" w:hanging="567"/>
        <w:jc w:val="both"/>
        <w:rPr>
          <w:rStyle w:val="FontStyle21"/>
          <w:sz w:val="24"/>
          <w:szCs w:val="24"/>
        </w:rPr>
      </w:pPr>
      <w:r>
        <w:rPr>
          <w:rStyle w:val="FontStyle21"/>
          <w:sz w:val="24"/>
          <w:szCs w:val="24"/>
        </w:rPr>
        <w:t>Na predmet tejto zmluvy nebudú poskytnuté zálohové platby.</w:t>
      </w:r>
    </w:p>
    <w:p w14:paraId="114106EF" w14:textId="77777777" w:rsidR="00D53B9B" w:rsidRDefault="006F2A44">
      <w:pPr>
        <w:pStyle w:val="Odsekzoznamu"/>
        <w:numPr>
          <w:ilvl w:val="0"/>
          <w:numId w:val="8"/>
        </w:numPr>
        <w:ind w:left="567" w:hanging="567"/>
        <w:jc w:val="both"/>
        <w:rPr>
          <w:rStyle w:val="FontStyle21"/>
          <w:sz w:val="24"/>
          <w:szCs w:val="24"/>
        </w:rPr>
      </w:pPr>
      <w:r>
        <w:rPr>
          <w:rFonts w:ascii="Times New Roman" w:hAnsi="Times New Roman"/>
          <w:szCs w:val="24"/>
        </w:rPr>
        <w:t xml:space="preserve">Dohodnutá cena za vykonanie služieb je cenou pevnou a záväznou, bez možnosti jej primeraného navýšenia, ktorá obsahuje všetky oprávnené náklady poskytovateľa súvisiace s poskytnutím služieb podľa podmienok uvedených v tejto zmluve. </w:t>
      </w:r>
    </w:p>
    <w:p w14:paraId="06B3A9C3" w14:textId="77777777" w:rsidR="00D53B9B" w:rsidRDefault="006F2A44">
      <w:pPr>
        <w:pStyle w:val="Style14"/>
        <w:numPr>
          <w:ilvl w:val="0"/>
          <w:numId w:val="8"/>
        </w:numPr>
        <w:spacing w:line="240" w:lineRule="auto"/>
        <w:ind w:left="567" w:hanging="567"/>
        <w:contextualSpacing/>
        <w:rPr>
          <w:rStyle w:val="FontStyle21"/>
          <w:sz w:val="24"/>
          <w:szCs w:val="24"/>
        </w:rPr>
      </w:pPr>
      <w:r>
        <w:rPr>
          <w:rStyle w:val="FontStyle21"/>
          <w:sz w:val="24"/>
          <w:szCs w:val="24"/>
        </w:rPr>
        <w:t>Zmluvné strany sa dohodli, že dohodnutú cenu za poskytnuté služby poskytovateľ</w:t>
      </w:r>
      <w:r>
        <w:rPr>
          <w:rStyle w:val="FontStyle21"/>
          <w:sz w:val="24"/>
          <w:szCs w:val="24"/>
          <w:lang w:val="cs-CZ"/>
        </w:rPr>
        <w:t xml:space="preserve"> </w:t>
      </w:r>
      <w:r>
        <w:rPr>
          <w:rStyle w:val="FontStyle21"/>
          <w:sz w:val="24"/>
          <w:szCs w:val="24"/>
        </w:rPr>
        <w:t xml:space="preserve">vyúčtuje objednávateľovi faktúrou. Splatnosť faktúry je 14 kalendárnych dní a začne plynúť od prvého dňa nasledujúceho po dni doručenia faktúry do sídla objednávateľa. </w:t>
      </w:r>
    </w:p>
    <w:p w14:paraId="35845463" w14:textId="77777777" w:rsidR="00D53B9B" w:rsidRDefault="006F2A44">
      <w:pPr>
        <w:pStyle w:val="Style14"/>
        <w:numPr>
          <w:ilvl w:val="0"/>
          <w:numId w:val="8"/>
        </w:numPr>
        <w:spacing w:line="240" w:lineRule="auto"/>
        <w:ind w:left="567" w:hanging="567"/>
        <w:contextualSpacing/>
        <w:rPr>
          <w:rStyle w:val="FontStyle21"/>
          <w:sz w:val="24"/>
          <w:szCs w:val="24"/>
        </w:rPr>
      </w:pPr>
      <w:r>
        <w:rPr>
          <w:rStyle w:val="FontStyle21"/>
          <w:sz w:val="24"/>
          <w:szCs w:val="24"/>
        </w:rPr>
        <w:lastRenderedPageBreak/>
        <w:t>Poskytovateľ</w:t>
      </w:r>
      <w:r>
        <w:rPr>
          <w:rStyle w:val="FontStyle21"/>
          <w:sz w:val="24"/>
          <w:szCs w:val="24"/>
          <w:lang w:val="cs-CZ"/>
        </w:rPr>
        <w:t xml:space="preserve">' </w:t>
      </w:r>
      <w:r>
        <w:rPr>
          <w:rStyle w:val="FontStyle21"/>
          <w:sz w:val="24"/>
          <w:szCs w:val="24"/>
        </w:rPr>
        <w:t>sa</w:t>
      </w:r>
      <w:r>
        <w:rPr>
          <w:rStyle w:val="FontStyle21"/>
          <w:sz w:val="24"/>
          <w:szCs w:val="24"/>
          <w:lang w:val="cs-CZ"/>
        </w:rPr>
        <w:t xml:space="preserve"> </w:t>
      </w:r>
      <w:r>
        <w:rPr>
          <w:rStyle w:val="FontStyle21"/>
          <w:sz w:val="24"/>
          <w:szCs w:val="24"/>
        </w:rPr>
        <w:t>zaväzuje</w:t>
      </w:r>
      <w:r>
        <w:rPr>
          <w:rStyle w:val="FontStyle21"/>
          <w:sz w:val="24"/>
          <w:szCs w:val="24"/>
          <w:lang w:val="cs-CZ"/>
        </w:rPr>
        <w:t xml:space="preserve">, že </w:t>
      </w:r>
      <w:r>
        <w:rPr>
          <w:rStyle w:val="FontStyle21"/>
          <w:sz w:val="24"/>
          <w:szCs w:val="24"/>
        </w:rPr>
        <w:t>faktúru</w:t>
      </w:r>
      <w:r>
        <w:rPr>
          <w:rStyle w:val="FontStyle21"/>
          <w:sz w:val="24"/>
          <w:szCs w:val="24"/>
          <w:lang w:val="cs-CZ"/>
        </w:rPr>
        <w:t xml:space="preserve"> </w:t>
      </w:r>
      <w:r>
        <w:rPr>
          <w:rStyle w:val="FontStyle21"/>
          <w:sz w:val="24"/>
          <w:szCs w:val="24"/>
        </w:rPr>
        <w:t xml:space="preserve">vystaví po dodaní a prevzatí služby na základe vystavenej mesačnej faktúry v danom mesiaci. </w:t>
      </w:r>
    </w:p>
    <w:p w14:paraId="30A63CCC" w14:textId="77777777" w:rsidR="00D53B9B" w:rsidRDefault="006F2A44">
      <w:pPr>
        <w:pStyle w:val="Style14"/>
        <w:numPr>
          <w:ilvl w:val="0"/>
          <w:numId w:val="8"/>
        </w:numPr>
        <w:spacing w:line="240" w:lineRule="auto"/>
        <w:ind w:left="567" w:hanging="567"/>
        <w:contextualSpacing/>
        <w:rPr>
          <w:rStyle w:val="FontStyle21"/>
          <w:sz w:val="24"/>
          <w:szCs w:val="24"/>
        </w:rPr>
      </w:pPr>
      <w:r>
        <w:rPr>
          <w:rStyle w:val="FontStyle21"/>
          <w:sz w:val="24"/>
          <w:szCs w:val="24"/>
        </w:rPr>
        <w:t>Faktúra musí byť vystavená v súlade so zmluvou a musí obsahovať údaje požadované podľa § 74 ods. 1 zákona č. 222/2004 Z. z. o dani z pridanej hodnoty v znení neskorších predpisov. V prípade, ak faktúra vystavená poskytovateľom nebude obsahovať požadované údaje alebo k nej nebudú pripojené požadované doklady, objednávateľ je oprávnený faktúru v lehote splatnosti poskytovateľovi vrátiť na doplnenie, resp. prepracovanie. Nová lehota splatnosti faktúry začne v takomto prípade plynúť od doručenia opravenej, doplnenej, resp. novej faktúry vystavenej poskytovateľom.</w:t>
      </w:r>
    </w:p>
    <w:p w14:paraId="747727FC" w14:textId="77777777" w:rsidR="00D53B9B" w:rsidRDefault="006F2A44">
      <w:pPr>
        <w:pStyle w:val="Style14"/>
        <w:numPr>
          <w:ilvl w:val="0"/>
          <w:numId w:val="8"/>
        </w:numPr>
        <w:spacing w:line="240" w:lineRule="auto"/>
        <w:ind w:left="567" w:hanging="567"/>
        <w:contextualSpacing/>
        <w:rPr>
          <w:rStyle w:val="FontStyle21"/>
          <w:sz w:val="24"/>
          <w:szCs w:val="24"/>
        </w:rPr>
      </w:pPr>
      <w:r>
        <w:rPr>
          <w:rStyle w:val="FontStyle21"/>
          <w:sz w:val="24"/>
          <w:szCs w:val="24"/>
        </w:rPr>
        <w:t>Faktúru poskytovateľ doručí objednávateľovi poštou, doporučenou listovou zásielkou, kuriérom alebo osobne do podateľne, na adresu objednávateľa uvedenú v záhlaví dohody.</w:t>
      </w:r>
    </w:p>
    <w:p w14:paraId="1A45F280" w14:textId="77777777" w:rsidR="00D53B9B" w:rsidRDefault="006F2A44">
      <w:pPr>
        <w:pStyle w:val="Style14"/>
        <w:numPr>
          <w:ilvl w:val="0"/>
          <w:numId w:val="8"/>
        </w:numPr>
        <w:spacing w:line="240" w:lineRule="auto"/>
        <w:ind w:left="567" w:hanging="567"/>
        <w:contextualSpacing/>
        <w:rPr>
          <w:rStyle w:val="FontStyle21"/>
          <w:sz w:val="24"/>
          <w:szCs w:val="24"/>
        </w:rPr>
      </w:pPr>
      <w:r>
        <w:rPr>
          <w:rStyle w:val="FontStyle21"/>
          <w:sz w:val="24"/>
          <w:szCs w:val="24"/>
          <w:lang w:val="cs-CZ" w:eastAsia="cs-CZ"/>
        </w:rPr>
        <w:t xml:space="preserve">Poskytovatel' </w:t>
      </w:r>
      <w:r>
        <w:rPr>
          <w:rStyle w:val="FontStyle21"/>
          <w:sz w:val="24"/>
          <w:szCs w:val="24"/>
          <w:lang w:eastAsia="cs-CZ"/>
        </w:rPr>
        <w:t>je oprávnený fakturovať len skutočne vykonané práce a služby.</w:t>
      </w:r>
    </w:p>
    <w:p w14:paraId="0874C709" w14:textId="77777777" w:rsidR="00D53B9B" w:rsidRDefault="00D53B9B">
      <w:pPr>
        <w:pStyle w:val="Style14"/>
        <w:spacing w:line="240" w:lineRule="auto"/>
        <w:ind w:left="0" w:firstLine="0"/>
        <w:contextualSpacing/>
        <w:rPr>
          <w:rStyle w:val="FontStyle21"/>
          <w:sz w:val="24"/>
          <w:szCs w:val="24"/>
          <w:lang w:eastAsia="cs-CZ"/>
        </w:rPr>
      </w:pPr>
    </w:p>
    <w:p w14:paraId="03045008" w14:textId="77777777" w:rsidR="00D53B9B" w:rsidRDefault="00D53B9B">
      <w:pPr>
        <w:pStyle w:val="Style14"/>
        <w:spacing w:line="240" w:lineRule="auto"/>
        <w:ind w:left="0" w:firstLine="0"/>
        <w:contextualSpacing/>
        <w:rPr>
          <w:rStyle w:val="FontStyle21"/>
          <w:sz w:val="24"/>
          <w:szCs w:val="24"/>
          <w:lang w:eastAsia="cs-CZ"/>
        </w:rPr>
      </w:pPr>
    </w:p>
    <w:p w14:paraId="577EF961" w14:textId="77777777" w:rsidR="00D53B9B" w:rsidRDefault="006F2A44">
      <w:pPr>
        <w:spacing w:after="0" w:line="240" w:lineRule="auto"/>
        <w:ind w:left="39" w:right="86" w:hanging="1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ČL. VI.</w:t>
      </w:r>
    </w:p>
    <w:p w14:paraId="3D31DA1A" w14:textId="77777777" w:rsidR="00D53B9B" w:rsidRDefault="006F2A44">
      <w:pPr>
        <w:spacing w:after="0" w:line="240" w:lineRule="auto"/>
        <w:ind w:left="39" w:right="86" w:hanging="1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PRÁVA A POVINNOSTI ZMLUVNÝCH STRÁN</w:t>
      </w:r>
    </w:p>
    <w:p w14:paraId="3C88FC73" w14:textId="77777777" w:rsidR="00D53B9B" w:rsidRDefault="00D53B9B">
      <w:pPr>
        <w:spacing w:after="0" w:line="240" w:lineRule="auto"/>
        <w:ind w:left="39" w:right="86" w:hanging="10"/>
        <w:contextualSpacing/>
        <w:rPr>
          <w:rFonts w:ascii="Times New Roman" w:hAnsi="Times New Roman" w:cs="Times New Roman"/>
          <w:sz w:val="24"/>
          <w:szCs w:val="24"/>
        </w:rPr>
      </w:pPr>
    </w:p>
    <w:p w14:paraId="6E499BEB" w14:textId="77777777" w:rsidR="00D53B9B" w:rsidRDefault="006F2A44">
      <w:pPr>
        <w:pStyle w:val="Odsekzoznamu"/>
        <w:numPr>
          <w:ilvl w:val="1"/>
          <w:numId w:val="11"/>
        </w:numPr>
        <w:ind w:left="567" w:hanging="567"/>
        <w:jc w:val="both"/>
        <w:rPr>
          <w:rFonts w:ascii="Times New Roman" w:eastAsiaTheme="minorHAnsi" w:hAnsi="Times New Roman"/>
          <w:szCs w:val="24"/>
          <w:lang w:eastAsia="en-US"/>
        </w:rPr>
      </w:pPr>
      <w:r>
        <w:rPr>
          <w:rFonts w:ascii="Times New Roman" w:eastAsiaTheme="minorHAnsi" w:hAnsi="Times New Roman"/>
          <w:szCs w:val="24"/>
          <w:lang w:eastAsia="en-US"/>
        </w:rPr>
        <w:t xml:space="preserve">Poskytovateľ' sa zaväzuje poskytnúť' služby v súlade s požiadavkami objednávateľa </w:t>
      </w:r>
      <w:r>
        <w:rPr>
          <w:rFonts w:ascii="Times New Roman" w:eastAsiaTheme="minorHAnsi" w:hAnsi="Times New Roman"/>
          <w:szCs w:val="24"/>
          <w:lang w:eastAsia="en-US"/>
        </w:rPr>
        <w:br/>
        <w:t xml:space="preserve">a v súlade so zmluvou; najmä riadne a v čas v zodpovedajúcej kvalite a s odbornou starostlivosťou, v súlade s platnými smernicami, s technickými normami, s požiadavkami všeobecne záväzných právnych predpisov platných v Slovenskej republike, ktoré sa na poskytovanie predmetu plnenia vzťahujú a v súlade so všeobecne záväznými predpismi požiarnej ochrany, bezpečnosti a ochrany zdravia pri práci, hygienickými predpismi </w:t>
      </w:r>
      <w:r>
        <w:rPr>
          <w:rFonts w:ascii="Times New Roman" w:eastAsiaTheme="minorHAnsi" w:hAnsi="Times New Roman"/>
          <w:szCs w:val="24"/>
          <w:lang w:eastAsia="en-US"/>
        </w:rPr>
        <w:br/>
        <w:t>a podmienkami environmentálneho riadenia</w:t>
      </w:r>
      <w:r>
        <w:rPr>
          <w:rFonts w:ascii="Times New Roman" w:eastAsiaTheme="minorHAnsi" w:hAnsi="Times New Roman"/>
          <w:color w:val="FF0000"/>
          <w:szCs w:val="24"/>
          <w:lang w:eastAsia="en-US"/>
        </w:rPr>
        <w:t xml:space="preserve"> </w:t>
      </w:r>
      <w:r>
        <w:rPr>
          <w:rFonts w:ascii="Times New Roman" w:eastAsiaTheme="minorHAnsi" w:hAnsi="Times New Roman"/>
          <w:szCs w:val="24"/>
          <w:lang w:eastAsia="en-US"/>
        </w:rPr>
        <w:t>ako aj v jednotlivých objednávkach vystavených na základe dohody a bude dodržiavať servisné postupy predpísané výrobcami zariadení. Poskytovateľ vyhlasuje, že pozná predpisy podľa prvej vety, ktoré sa vzťahujú na poskytované služby.</w:t>
      </w:r>
    </w:p>
    <w:p w14:paraId="18EF85E7"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Objednávateľ' umožní poskytovateľovi prístup do jeho priestorov na vykonanie predmetu zmluvy. </w:t>
      </w:r>
    </w:p>
    <w:p w14:paraId="37F0A864"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Poskytovateľ zabezpečí všetky prístroje, náradie a materiál, ktoré sú potrebné pre plnenie zmluvy. Prístroje a náradie zabezpečí poskytovateľ na vlastné náklady.</w:t>
      </w:r>
    </w:p>
    <w:p w14:paraId="2678C405" w14:textId="77777777" w:rsidR="00D53B9B" w:rsidRDefault="006F2A44">
      <w:pPr>
        <w:pStyle w:val="Odsekzoznamu"/>
        <w:numPr>
          <w:ilvl w:val="1"/>
          <w:numId w:val="11"/>
        </w:numPr>
        <w:ind w:left="567" w:hanging="567"/>
        <w:jc w:val="both"/>
        <w:rPr>
          <w:rFonts w:ascii="Times New Roman" w:eastAsiaTheme="minorHAnsi" w:hAnsi="Times New Roman"/>
          <w:szCs w:val="24"/>
        </w:rPr>
      </w:pPr>
      <w:r>
        <w:rPr>
          <w:rFonts w:ascii="Times New Roman" w:eastAsiaTheme="minorHAnsi" w:hAnsi="Times New Roman"/>
          <w:szCs w:val="24"/>
        </w:rPr>
        <w:t>Poskytovateľ sa zaväzuje zabezpečovať výkon predmetu zmluvy osobami zodpovednými za poskytovanie služieb (</w:t>
      </w:r>
      <w:r>
        <w:rPr>
          <w:rFonts w:ascii="Times New Roman" w:eastAsiaTheme="minorHAnsi" w:hAnsi="Times New Roman"/>
          <w:i/>
          <w:iCs/>
          <w:szCs w:val="24"/>
        </w:rPr>
        <w:t>musí sa zhodovať s osobami, ktoré úspešný uchádzač uviedol pri preukazovaní splnenia podmienok účasti technickej a odbornej spôsobilosti)</w:t>
      </w:r>
      <w:r>
        <w:rPr>
          <w:rFonts w:ascii="Times New Roman" w:eastAsiaTheme="minorHAnsi" w:hAnsi="Times New Roman"/>
          <w:szCs w:val="24"/>
        </w:rPr>
        <w:t>:</w:t>
      </w:r>
    </w:p>
    <w:p w14:paraId="0204B66F" w14:textId="77777777" w:rsidR="00D53B9B" w:rsidRDefault="006F2A44">
      <w:pPr>
        <w:pStyle w:val="Odsekzoznamu"/>
        <w:numPr>
          <w:ilvl w:val="0"/>
          <w:numId w:val="12"/>
        </w:numPr>
        <w:ind w:left="993" w:hanging="426"/>
        <w:jc w:val="both"/>
        <w:rPr>
          <w:rFonts w:ascii="Times New Roman" w:eastAsiaTheme="minorHAnsi" w:hAnsi="Times New Roman"/>
          <w:szCs w:val="24"/>
        </w:rPr>
      </w:pPr>
      <w:r>
        <w:rPr>
          <w:rFonts w:ascii="Times New Roman" w:eastAsiaTheme="minorHAnsi" w:hAnsi="Times New Roman"/>
          <w:szCs w:val="24"/>
        </w:rPr>
        <w:t>osoba, ktorá má odbornú spôsobilosť na obsluhu vyhradeného technického zariadenia podľa § 17 ods. 1 a 2  vyhlášky č. 508/2009 Z.z. v rozsahu: technické zariadenia plynové skupiny A a technické zariadenia plynové skupiny B, podľa Vyhlášky č. 508/2009 Z.z. alebo ekvivalentnú odbornú spôsobilosť či odbornú kvalifikáciu, podľa právnych predpisov platných v mieste sídla/adresy tejto osoby.:</w:t>
      </w:r>
      <w:r>
        <w:rPr>
          <w:rFonts w:ascii="Times New Roman" w:hAnsi="Times New Roman"/>
          <w:szCs w:val="24"/>
        </w:rPr>
        <w:t xml:space="preserve"> </w:t>
      </w:r>
      <w:r>
        <w:rPr>
          <w:rFonts w:ascii="Times New Roman" w:eastAsiaTheme="minorHAnsi" w:hAnsi="Times New Roman"/>
          <w:szCs w:val="24"/>
        </w:rPr>
        <w:t xml:space="preserve">.............. </w:t>
      </w:r>
      <w:bookmarkStart w:id="1" w:name="_Hlk76143665"/>
      <w:r>
        <w:rPr>
          <w:rFonts w:ascii="Times New Roman" w:eastAsiaTheme="minorHAnsi" w:hAnsi="Times New Roman"/>
          <w:szCs w:val="24"/>
        </w:rPr>
        <w:t>(</w:t>
      </w:r>
      <w:r>
        <w:rPr>
          <w:rFonts w:ascii="Times New Roman" w:eastAsiaTheme="minorHAnsi" w:hAnsi="Times New Roman"/>
          <w:i/>
          <w:iCs/>
          <w:szCs w:val="24"/>
        </w:rPr>
        <w:t>meno, priezvisko, číslo osvedčenia,</w:t>
      </w:r>
      <w:r>
        <w:rPr>
          <w:rFonts w:ascii="Times New Roman" w:hAnsi="Times New Roman"/>
          <w:i/>
          <w:iCs/>
          <w:szCs w:val="24"/>
        </w:rPr>
        <w:t xml:space="preserve"> </w:t>
      </w:r>
      <w:r>
        <w:rPr>
          <w:rFonts w:ascii="Times New Roman" w:eastAsiaTheme="minorHAnsi" w:hAnsi="Times New Roman"/>
          <w:i/>
          <w:iCs/>
          <w:szCs w:val="24"/>
        </w:rPr>
        <w:t>tel. konta</w:t>
      </w:r>
      <w:r>
        <w:rPr>
          <w:rFonts w:ascii="Times New Roman" w:eastAsiaTheme="minorHAnsi" w:hAnsi="Times New Roman"/>
          <w:szCs w:val="24"/>
        </w:rPr>
        <w:t>kt).</w:t>
      </w:r>
      <w:bookmarkEnd w:id="1"/>
    </w:p>
    <w:p w14:paraId="09D75FCC" w14:textId="728ED106" w:rsidR="00D53B9B" w:rsidRDefault="006F2A44">
      <w:pPr>
        <w:pStyle w:val="Odsekzoznamu"/>
        <w:numPr>
          <w:ilvl w:val="0"/>
          <w:numId w:val="12"/>
        </w:numPr>
        <w:ind w:left="993" w:hanging="426"/>
        <w:jc w:val="both"/>
        <w:rPr>
          <w:rFonts w:ascii="Times New Roman" w:eastAsiaTheme="minorHAnsi" w:hAnsi="Times New Roman"/>
          <w:szCs w:val="24"/>
        </w:rPr>
      </w:pPr>
      <w:r>
        <w:rPr>
          <w:rFonts w:ascii="Times New Roman" w:eastAsiaTheme="minorHAnsi" w:hAnsi="Times New Roman"/>
          <w:szCs w:val="24"/>
        </w:rPr>
        <w:t>osoba, ktorá má odbornú spôsobilosť na obsluhu vyhradeného technického zariadenia podľa § 17 ods. 1 a 2  vyhlášky č. 508/2009 Z.z. v rozsahu: technické zariadenia plynové skupiny A a technické zariadenia plynové skupiny B, podľa Vyhlášky č. 508/2009 Z.z. alebo ekvivalentnú odbornú spôsobilosť či odbornú kvalifikáciu, podľa právnych predpisov platných v mieste sídla/adresy tejto osoby</w:t>
      </w:r>
      <w:r w:rsidR="00E25550">
        <w:rPr>
          <w:rFonts w:ascii="Times New Roman" w:eastAsiaTheme="minorHAnsi" w:hAnsi="Times New Roman"/>
          <w:szCs w:val="24"/>
        </w:rPr>
        <w:t>.........................................(</w:t>
      </w:r>
      <w:r w:rsidR="00E25550" w:rsidRPr="00E25550">
        <w:rPr>
          <w:rFonts w:ascii="Times New Roman" w:eastAsiaTheme="minorHAnsi" w:hAnsi="Times New Roman"/>
          <w:i/>
          <w:iCs/>
          <w:szCs w:val="24"/>
        </w:rPr>
        <w:t>meno, priezvisko, číslo osvedčenia, tel. kontakt</w:t>
      </w:r>
      <w:r w:rsidR="00E25550" w:rsidRPr="00E25550">
        <w:rPr>
          <w:rFonts w:ascii="Times New Roman" w:eastAsiaTheme="minorHAnsi" w:hAnsi="Times New Roman"/>
          <w:szCs w:val="24"/>
        </w:rPr>
        <w:t>).</w:t>
      </w:r>
      <w:r>
        <w:rPr>
          <w:rFonts w:ascii="Times New Roman" w:eastAsiaTheme="minorHAnsi" w:hAnsi="Times New Roman"/>
          <w:szCs w:val="24"/>
        </w:rPr>
        <w:br/>
      </w:r>
    </w:p>
    <w:p w14:paraId="2682D3AE" w14:textId="77777777" w:rsidR="00D53B9B" w:rsidRDefault="006F2A44">
      <w:pPr>
        <w:pStyle w:val="Odsekzoznamu"/>
        <w:numPr>
          <w:ilvl w:val="1"/>
          <w:numId w:val="11"/>
        </w:numPr>
        <w:ind w:left="567" w:hanging="567"/>
        <w:jc w:val="both"/>
        <w:rPr>
          <w:rFonts w:ascii="Times New Roman" w:eastAsiaTheme="minorHAnsi" w:hAnsi="Times New Roman"/>
          <w:szCs w:val="24"/>
        </w:rPr>
      </w:pPr>
      <w:r>
        <w:rPr>
          <w:rFonts w:ascii="Times New Roman" w:eastAsiaTheme="minorHAnsi" w:hAnsi="Times New Roman"/>
          <w:szCs w:val="24"/>
        </w:rPr>
        <w:t xml:space="preserve">Poskytovateľ môže počas plnenia zmluvy použiť aj iné osoby zodpovedné za uskutočnenie služieb, ako sú uvedené v  odseku 4 tohto článku dohody, ale musia to byť </w:t>
      </w:r>
      <w:r>
        <w:rPr>
          <w:rFonts w:ascii="Times New Roman" w:eastAsiaTheme="minorHAnsi" w:hAnsi="Times New Roman"/>
          <w:szCs w:val="24"/>
        </w:rPr>
        <w:lastRenderedPageBreak/>
        <w:t>osoby s minimálne rovnakými kvalifikačnými predpokladmi a túto kvalifikáciu musí poskytovateľ preukázať objednávateľovi najneskôr tri dni pred začatím činnosti týchto osôb na plnení predmetu zmluvy a to spôsobom rovnakým, ako bol povinný preukázať kvalifikačné predpoklady osôb zodpovedných za plnenie služieb. V príp</w:t>
      </w:r>
      <w:r>
        <w:rPr>
          <w:rFonts w:ascii="Times New Roman" w:eastAsiaTheme="minorHAnsi" w:hAnsi="Times New Roman"/>
          <w:color w:val="000000"/>
          <w:szCs w:val="24"/>
        </w:rPr>
        <w:t>ade ak tento postup poskytovateľ nedodrží, nemôžu sa iné osoby zúčastňovať na plnení predmetu  zmluvy ako osoby zodpovedné za výkon predmetu zmluvy.</w:t>
      </w:r>
    </w:p>
    <w:p w14:paraId="03FF7805" w14:textId="77777777" w:rsidR="00D53B9B" w:rsidRDefault="006F2A44">
      <w:pPr>
        <w:pStyle w:val="Odsekzoznamu"/>
        <w:numPr>
          <w:ilvl w:val="1"/>
          <w:numId w:val="11"/>
        </w:numPr>
        <w:ind w:left="567" w:hanging="567"/>
        <w:jc w:val="both"/>
        <w:rPr>
          <w:color w:val="000000"/>
        </w:rPr>
      </w:pPr>
      <w:r>
        <w:rPr>
          <w:rFonts w:ascii="Times New Roman" w:eastAsiaTheme="minorHAnsi" w:hAnsi="Times New Roman"/>
          <w:color w:val="000000"/>
          <w:szCs w:val="24"/>
        </w:rPr>
        <w:t xml:space="preserve">Poskytovateľ je povinný pri poskytovaní služieb prostredníctvom určených osôb uvedených v článku 6. ods. 4, dodržiavať všeobecne záväzne právne predpisy, interné vnútorné predpisy, pokyny objednávateľa. </w:t>
      </w:r>
    </w:p>
    <w:p w14:paraId="7AAC1CC9" w14:textId="77777777" w:rsidR="00D53B9B" w:rsidRDefault="006F2A44">
      <w:pPr>
        <w:pStyle w:val="Odsekzoznamu"/>
        <w:numPr>
          <w:ilvl w:val="1"/>
          <w:numId w:val="11"/>
        </w:numPr>
        <w:ind w:left="567" w:hanging="567"/>
        <w:jc w:val="both"/>
        <w:rPr>
          <w:color w:val="000000"/>
        </w:rPr>
      </w:pPr>
      <w:r>
        <w:rPr>
          <w:rFonts w:ascii="Times New Roman" w:eastAsiaTheme="minorHAnsi" w:hAnsi="Times New Roman"/>
          <w:color w:val="000000"/>
          <w:szCs w:val="24"/>
        </w:rPr>
        <w:t xml:space="preserve">Poskytovateľ a  jeho zamestnanci, resp. ním poverené osoby sú povinní zachovávať mlčanlivosť o skutočnostiach zistených pri poskytovaní služieb a o jej výkone aj po ukončení zmluvného vzťahu (táto mlčanlivosť je časovo neobmedzená).  Povinnosť mlčanlivosti sa vzťahuje aj na informácie, ktoré si zmluvné strany </w:t>
      </w:r>
      <w:r>
        <w:rPr>
          <w:rFonts w:ascii="Times New Roman" w:hAnsi="Times New Roman"/>
          <w:color w:val="000000"/>
        </w:rPr>
        <w:t>navzájom poskytli počas predzmluvných rokovaní, pri uzavretí zmluvy a po uzavretí zmluvy. Povinnosť objednávateľa sprístupniť informácie podľa príslušných predpisov nie je týmto ustanovením dotknutá.</w:t>
      </w:r>
    </w:p>
    <w:p w14:paraId="37D93FB9"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Poskytovateľ' zodpovedá za všetky škody, ku ktorým dôjde v dôsledku jeho činnosti, ako aj zanedbaním povinností po skončení prác.</w:t>
      </w:r>
    </w:p>
    <w:p w14:paraId="246E5F45"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Reklamácie vád predmetu plnenia  je objednávateľ' povinný oznámiť' poskytovateľovi bezodkladne, odkedy sa o vadách dozvedel. Reklamované vady je poskytovateľ povinný odstrániť bezodkladne po ich oznámení, inak zodpovedá za škodu, ktorá tým vznikne objednávateľovi.</w:t>
      </w:r>
    </w:p>
    <w:p w14:paraId="3949A359"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Poskytovateľ' sa zaväzuje prípadné vady odstrániť' okamžite, najneskôr do 3 dní od uplatnenia reklamácie.</w:t>
      </w:r>
    </w:p>
    <w:p w14:paraId="590C5988"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Zamestnanci poskytovatelia sú povinní odovzdať</w:t>
      </w:r>
      <w:r>
        <w:rPr>
          <w:rFonts w:ascii="Times New Roman" w:eastAsia="Times New Roman" w:hAnsi="Times New Roman" w:cs="Times New Roman"/>
          <w:color w:val="000000"/>
          <w:sz w:val="24"/>
          <w:szCs w:val="24"/>
        </w:rPr>
        <w:t>' všetky veci nájdené na miestach výkonu práce určenému zamestnancovi poskytovateľa a súčasne mu oznámiť' všetky zistené závady a poškodenia.</w:t>
      </w:r>
    </w:p>
    <w:p w14:paraId="49D3AC31"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color w:val="000000"/>
          <w:sz w:val="24"/>
          <w:szCs w:val="24"/>
        </w:rPr>
        <w:t>Poskytovateľ' sa zaväzuje dodržiavať' všeobecné podmienky a zásady v oblasti ochrany pred požiarmi podľa zákona NR SR č. 314/2001 Z. z. v platnom znení, ako aj v oblasti bezpečnosti a ochrany zdravia pri práci v súlade so záko</w:t>
      </w:r>
      <w:r>
        <w:rPr>
          <w:rFonts w:ascii="Times New Roman" w:eastAsia="Times New Roman" w:hAnsi="Times New Roman" w:cs="Times New Roman"/>
          <w:sz w:val="24"/>
          <w:szCs w:val="24"/>
        </w:rPr>
        <w:t>nom NR SR č. 124/2006 Z.</w:t>
      </w: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z. </w:t>
      </w:r>
      <w:r>
        <w:rPr>
          <w:rFonts w:ascii="Times New Roman" w:eastAsia="Times New Roman" w:hAnsi="Times New Roman" w:cs="Times New Roman"/>
          <w:sz w:val="24"/>
          <w:szCs w:val="24"/>
        </w:rPr>
        <w:br/>
        <w:t>v platnom znení.</w:t>
      </w:r>
    </w:p>
    <w:p w14:paraId="5881C252"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Objednávateľ' zabezpečí sprístupnenie miesta výkonu služieb v potrebnom rozsahu. </w:t>
      </w:r>
    </w:p>
    <w:p w14:paraId="05089A8F" w14:textId="77777777" w:rsidR="00D53B9B" w:rsidRDefault="006F2A44">
      <w:pPr>
        <w:numPr>
          <w:ilvl w:val="1"/>
          <w:numId w:val="11"/>
        </w:numPr>
        <w:spacing w:after="0" w:line="240" w:lineRule="auto"/>
        <w:ind w:left="567" w:right="14" w:hanging="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Zmluvné strany sa zaväzujú včas si poskytovať súčinnosť nevyhnutnú pre riadne plnenie záväzkov podľa dohody. </w:t>
      </w:r>
    </w:p>
    <w:p w14:paraId="361E2077" w14:textId="77777777" w:rsidR="00D53B9B" w:rsidRDefault="00D53B9B">
      <w:pPr>
        <w:snapToGrid w:val="0"/>
        <w:spacing w:after="0" w:line="240" w:lineRule="auto"/>
        <w:contextualSpacing/>
        <w:rPr>
          <w:rFonts w:ascii="Times New Roman" w:hAnsi="Times New Roman" w:cs="Times New Roman"/>
          <w:b/>
          <w:bCs/>
          <w:color w:val="FF0000"/>
          <w:sz w:val="24"/>
          <w:szCs w:val="24"/>
        </w:rPr>
      </w:pPr>
    </w:p>
    <w:p w14:paraId="3CD037C4" w14:textId="77777777" w:rsidR="00D53B9B" w:rsidRDefault="00D53B9B">
      <w:pPr>
        <w:snapToGrid w:val="0"/>
        <w:spacing w:after="0" w:line="240" w:lineRule="auto"/>
        <w:contextualSpacing/>
        <w:rPr>
          <w:rFonts w:ascii="Times New Roman" w:hAnsi="Times New Roman" w:cs="Times New Roman"/>
          <w:b/>
          <w:bCs/>
          <w:sz w:val="24"/>
          <w:szCs w:val="24"/>
        </w:rPr>
      </w:pPr>
    </w:p>
    <w:p w14:paraId="1AF83F6F" w14:textId="77777777" w:rsidR="00D53B9B" w:rsidRDefault="006F2A44">
      <w:pPr>
        <w:snapToGrid w:val="0"/>
        <w:spacing w:after="0" w:line="240" w:lineRule="auto"/>
        <w:ind w:left="567" w:hanging="567"/>
        <w:contextualSpacing/>
        <w:jc w:val="center"/>
        <w:rPr>
          <w:rFonts w:ascii="Times New Roman" w:hAnsi="Times New Roman" w:cs="Times New Roman"/>
          <w:b/>
          <w:bCs/>
          <w:sz w:val="24"/>
          <w:szCs w:val="24"/>
        </w:rPr>
      </w:pPr>
      <w:r>
        <w:rPr>
          <w:rFonts w:ascii="Times New Roman" w:hAnsi="Times New Roman" w:cs="Times New Roman"/>
          <w:b/>
          <w:bCs/>
          <w:sz w:val="24"/>
          <w:szCs w:val="24"/>
        </w:rPr>
        <w:t>Čl. VII.</w:t>
      </w:r>
    </w:p>
    <w:p w14:paraId="40A64803" w14:textId="77777777" w:rsidR="00D53B9B" w:rsidRDefault="006F2A44">
      <w:pPr>
        <w:snapToGrid w:val="0"/>
        <w:spacing w:after="0" w:line="240" w:lineRule="auto"/>
        <w:ind w:left="567" w:hanging="567"/>
        <w:contextualSpacing/>
        <w:jc w:val="center"/>
        <w:rPr>
          <w:rStyle w:val="FontStyle20"/>
          <w:caps/>
          <w:sz w:val="24"/>
          <w:szCs w:val="24"/>
        </w:rPr>
      </w:pPr>
      <w:r>
        <w:rPr>
          <w:rStyle w:val="FontStyle20"/>
          <w:caps/>
          <w:sz w:val="24"/>
          <w:szCs w:val="24"/>
        </w:rPr>
        <w:t>Zmluvné pokuty</w:t>
      </w:r>
    </w:p>
    <w:p w14:paraId="462567E4" w14:textId="77777777" w:rsidR="00D53B9B" w:rsidRDefault="00D53B9B">
      <w:pPr>
        <w:snapToGrid w:val="0"/>
        <w:spacing w:after="0" w:line="240" w:lineRule="auto"/>
        <w:contextualSpacing/>
        <w:rPr>
          <w:rStyle w:val="FontStyle20"/>
          <w:caps/>
          <w:sz w:val="24"/>
          <w:szCs w:val="24"/>
        </w:rPr>
      </w:pPr>
    </w:p>
    <w:p w14:paraId="240F76A3" w14:textId="77777777" w:rsidR="00D53B9B" w:rsidRDefault="006F2A44">
      <w:pPr>
        <w:pStyle w:val="Bezriadkovania"/>
        <w:numPr>
          <w:ilvl w:val="0"/>
          <w:numId w:val="7"/>
        </w:numPr>
        <w:ind w:left="567" w:hanging="567"/>
        <w:contextualSpacing/>
        <w:jc w:val="both"/>
        <w:rPr>
          <w:rStyle w:val="FontStyle21"/>
          <w:sz w:val="24"/>
          <w:szCs w:val="24"/>
        </w:rPr>
      </w:pPr>
      <w:r>
        <w:rPr>
          <w:rStyle w:val="FontStyle21"/>
          <w:sz w:val="24"/>
          <w:szCs w:val="24"/>
        </w:rPr>
        <w:t xml:space="preserve">V prípade, ak sa poskytovateľ dostane do omeškania s odovzdaním dohodnutej služby a neposkytne ju objednávateľovi v lehote dohodnutej v dohode, zmluvné strany sa dohodli, že poskytovateľ zaplatí objednávateľovi zmluvnú pokutu vo výške zodpovedajúcej sadzbe 0,05 % z ceny služby vyúčtovanej príslušnou faktúrou za každý, aj začatý kalendárny deň omeškania. </w:t>
      </w:r>
      <w:r>
        <w:rPr>
          <w:rFonts w:ascii="Times New Roman" w:hAnsi="Times New Roman" w:cs="Times New Roman"/>
          <w:sz w:val="24"/>
          <w:szCs w:val="24"/>
        </w:rPr>
        <w:t>Zaplatením zmluvnej pokuty nie je dotknutý nárok objednávateľa na náhradu škody, pričom zmluvná pokuta sa nezapočítava na úhradu škody, ktorá by objednávateľovi vznikla porušením zmluvných povinností poskytovateľa.</w:t>
      </w:r>
    </w:p>
    <w:p w14:paraId="004718C5" w14:textId="77777777" w:rsidR="00D53B9B" w:rsidRDefault="006F2A44">
      <w:pPr>
        <w:pStyle w:val="Style14"/>
        <w:numPr>
          <w:ilvl w:val="0"/>
          <w:numId w:val="7"/>
        </w:numPr>
        <w:spacing w:line="240" w:lineRule="auto"/>
        <w:ind w:left="567" w:hanging="567"/>
        <w:contextualSpacing/>
      </w:pPr>
      <w:r>
        <w:rPr>
          <w:rStyle w:val="FontStyle21"/>
          <w:sz w:val="24"/>
          <w:szCs w:val="24"/>
        </w:rPr>
        <w:t xml:space="preserve">V prípade, ak sa objednávateľ omešká s úhradou ceny služby </w:t>
      </w:r>
      <w:r>
        <w:t xml:space="preserve">na základe poskytovateľom riadne vystavenej a doručenej faktúry, ktorej súčasťou budú aj preberacie protokoly, </w:t>
      </w:r>
      <w:r>
        <w:lastRenderedPageBreak/>
        <w:t>zmluvné strany sa dohodli, že objednávateľ zaplatí poskytovateľovi úroky z omeškania. Dohodnutá sadzba úrokov z omeškania sa rovná základnej úrokovej sadzbe Európskej centrálnej banky platnej k prvému dňu príslušného kalendárneho polroka omeškania zvýšenej o 8 (osem) percentuálnych bodov; takto určená sadzba úrokov z omeškania sa použije počas celého tohto kalendárneho polroka omeškania (§ 1 ods. 2 nariadenia vlády SR č. 21/2013 Z. z., ktorým sa vykonávajú niektoré ustanovenia Obchodného zákonníka).</w:t>
      </w:r>
    </w:p>
    <w:p w14:paraId="428DF0F8" w14:textId="77777777" w:rsidR="00D53B9B" w:rsidRDefault="006F2A44">
      <w:pPr>
        <w:pStyle w:val="Style14"/>
        <w:numPr>
          <w:ilvl w:val="0"/>
          <w:numId w:val="7"/>
        </w:numPr>
        <w:spacing w:line="240" w:lineRule="auto"/>
        <w:ind w:left="567" w:hanging="567"/>
        <w:contextualSpacing/>
      </w:pPr>
      <w:r>
        <w:t>Zmluvné pokuty sú splatné do 30 (tridsať) dní odo dňa ich uplatnenia oprávnenou zmluvnou stranou.</w:t>
      </w:r>
    </w:p>
    <w:p w14:paraId="5A6224CC" w14:textId="77777777" w:rsidR="00D53B9B" w:rsidRDefault="00D53B9B">
      <w:pPr>
        <w:pStyle w:val="Style14"/>
        <w:spacing w:line="240" w:lineRule="auto"/>
        <w:ind w:left="0" w:firstLine="0"/>
        <w:contextualSpacing/>
        <w:rPr>
          <w:rStyle w:val="FontStyle20"/>
          <w:sz w:val="24"/>
          <w:szCs w:val="24"/>
        </w:rPr>
      </w:pPr>
    </w:p>
    <w:p w14:paraId="022A9203" w14:textId="77777777" w:rsidR="00D53B9B" w:rsidRDefault="00D53B9B">
      <w:pPr>
        <w:pStyle w:val="Style6"/>
        <w:spacing w:line="240" w:lineRule="auto"/>
        <w:ind w:left="0" w:firstLine="0"/>
        <w:contextualSpacing/>
        <w:jc w:val="left"/>
        <w:rPr>
          <w:rStyle w:val="FontStyle20"/>
          <w:sz w:val="24"/>
          <w:szCs w:val="24"/>
        </w:rPr>
      </w:pPr>
    </w:p>
    <w:p w14:paraId="36301FC8" w14:textId="77777777" w:rsidR="00D53B9B" w:rsidRDefault="006F2A44">
      <w:pPr>
        <w:pStyle w:val="Style6"/>
        <w:spacing w:line="240" w:lineRule="auto"/>
        <w:ind w:left="0" w:firstLine="0"/>
        <w:contextualSpacing/>
        <w:rPr>
          <w:rStyle w:val="FontStyle20"/>
          <w:sz w:val="24"/>
          <w:szCs w:val="24"/>
        </w:rPr>
      </w:pPr>
      <w:r>
        <w:rPr>
          <w:rStyle w:val="FontStyle20"/>
          <w:sz w:val="24"/>
          <w:szCs w:val="24"/>
        </w:rPr>
        <w:t>Čl. VIII</w:t>
      </w:r>
    </w:p>
    <w:p w14:paraId="6F401951" w14:textId="77777777" w:rsidR="00D53B9B" w:rsidRDefault="006F2A44">
      <w:pPr>
        <w:pStyle w:val="Zkladntext3"/>
        <w:contextualSpacing/>
        <w:jc w:val="center"/>
        <w:textAlignment w:val="baseline"/>
        <w:rPr>
          <w:rStyle w:val="FontStyle20"/>
          <w:rFonts w:eastAsia="Calibri"/>
          <w:bCs w:val="0"/>
          <w:sz w:val="24"/>
          <w:szCs w:val="24"/>
          <w:lang w:eastAsia="en-US"/>
        </w:rPr>
      </w:pPr>
      <w:r>
        <w:rPr>
          <w:rFonts w:ascii="Times New Roman" w:eastAsia="Calibri" w:hAnsi="Times New Roman" w:cs="Times New Roman"/>
          <w:b/>
          <w:lang w:eastAsia="en-US"/>
        </w:rPr>
        <w:t>DOBA TRVANIA ZMLUVY A UKOČENIE ZMLUVY</w:t>
      </w:r>
    </w:p>
    <w:p w14:paraId="09182B38" w14:textId="77777777" w:rsidR="00D53B9B" w:rsidRDefault="00D53B9B">
      <w:pPr>
        <w:pStyle w:val="Style6"/>
        <w:spacing w:line="240" w:lineRule="auto"/>
        <w:ind w:left="0" w:firstLine="0"/>
        <w:contextualSpacing/>
        <w:jc w:val="left"/>
        <w:rPr>
          <w:rStyle w:val="FontStyle20"/>
          <w:sz w:val="24"/>
          <w:szCs w:val="24"/>
        </w:rPr>
      </w:pPr>
    </w:p>
    <w:p w14:paraId="7F3EC14E" w14:textId="77777777" w:rsidR="00D53B9B" w:rsidRDefault="006F2A44">
      <w:pPr>
        <w:pStyle w:val="Odsekzoznamu"/>
        <w:numPr>
          <w:ilvl w:val="0"/>
          <w:numId w:val="6"/>
        </w:numPr>
        <w:ind w:left="567" w:hanging="567"/>
        <w:jc w:val="both"/>
        <w:rPr>
          <w:rFonts w:ascii="Times New Roman" w:hAnsi="Times New Roman"/>
          <w:szCs w:val="24"/>
        </w:rPr>
      </w:pPr>
      <w:r>
        <w:rPr>
          <w:rFonts w:ascii="Times New Roman" w:hAnsi="Times New Roman"/>
          <w:szCs w:val="24"/>
        </w:rPr>
        <w:t>Zmluva sa uzatvára na dobu určitú, a to do 24 mesiacov od účinnosti zmluvy  alebo do doby vyčerpania finančného limitu 23 800,- EUR bez DPH, podľa toho, ktorá udalosť nastane skôr. Týmto nie je dotknuté ustanovenie § 1</w:t>
      </w:r>
      <w:r>
        <w:rPr>
          <w:rFonts w:ascii="Times New Roman" w:hAnsi="Times New Roman"/>
          <w:color w:val="000000"/>
          <w:szCs w:val="24"/>
        </w:rPr>
        <w:t>8 zákona o verejnom obstarávaní.</w:t>
      </w:r>
    </w:p>
    <w:p w14:paraId="258AD5DB" w14:textId="77777777" w:rsidR="00D53B9B" w:rsidRDefault="006F2A44">
      <w:pPr>
        <w:pStyle w:val="Odsekzoznamu"/>
        <w:numPr>
          <w:ilvl w:val="0"/>
          <w:numId w:val="6"/>
        </w:numPr>
        <w:ind w:left="567" w:hanging="567"/>
        <w:jc w:val="both"/>
        <w:rPr>
          <w:color w:val="000000"/>
        </w:rPr>
      </w:pPr>
      <w:r>
        <w:rPr>
          <w:rFonts w:ascii="Times New Roman" w:hAnsi="Times New Roman"/>
          <w:color w:val="000000"/>
          <w:szCs w:val="24"/>
        </w:rPr>
        <w:t xml:space="preserve">Zmluva nadobúda platnosť dňom jej podpisu zmluvnými stranami  a účinnosť dňom nasledujúcim po dni jej zverejnenia na webovom sídle objednávateľa. </w:t>
      </w:r>
    </w:p>
    <w:p w14:paraId="5A3B0A99" w14:textId="77777777" w:rsidR="00D53B9B" w:rsidRDefault="006F2A44">
      <w:pPr>
        <w:pStyle w:val="Style14"/>
        <w:numPr>
          <w:ilvl w:val="0"/>
          <w:numId w:val="6"/>
        </w:numPr>
        <w:spacing w:line="240" w:lineRule="auto"/>
        <w:ind w:left="567" w:hanging="567"/>
        <w:contextualSpacing/>
      </w:pPr>
      <w:r>
        <w:rPr>
          <w:rStyle w:val="FontStyle21"/>
          <w:color w:val="000000"/>
          <w:sz w:val="24"/>
          <w:szCs w:val="24"/>
        </w:rPr>
        <w:t>Zmluvu možno ukončiť:</w:t>
      </w:r>
    </w:p>
    <w:p w14:paraId="261279D5" w14:textId="77777777" w:rsidR="00D53B9B" w:rsidRDefault="006F2A44">
      <w:pPr>
        <w:pStyle w:val="Style14"/>
        <w:numPr>
          <w:ilvl w:val="1"/>
          <w:numId w:val="14"/>
        </w:numPr>
        <w:spacing w:line="240" w:lineRule="auto"/>
        <w:ind w:left="993" w:hanging="426"/>
        <w:contextualSpacing/>
      </w:pPr>
      <w:r>
        <w:rPr>
          <w:rStyle w:val="FontStyle21"/>
          <w:color w:val="000000"/>
          <w:sz w:val="24"/>
          <w:szCs w:val="24"/>
        </w:rPr>
        <w:t>písomnou dohodou zmluvných strán, k určitému dňu, zmluva je ukončená dohodnutým dňom,</w:t>
      </w:r>
    </w:p>
    <w:p w14:paraId="2DD8A996" w14:textId="77777777" w:rsidR="00D53B9B" w:rsidRDefault="006F2A44">
      <w:pPr>
        <w:pStyle w:val="Style13"/>
        <w:numPr>
          <w:ilvl w:val="1"/>
          <w:numId w:val="14"/>
        </w:numPr>
        <w:ind w:left="993" w:hanging="426"/>
        <w:contextualSpacing/>
      </w:pPr>
      <w:r>
        <w:rPr>
          <w:rStyle w:val="FontStyle21"/>
          <w:color w:val="000000"/>
          <w:sz w:val="24"/>
          <w:szCs w:val="24"/>
        </w:rPr>
        <w:t>písomnou výpoveďou ktoroukoľvek zo zmluvných strán, aj bez uvedenia dôvodu; výpovedná lehota je dva (2) mesiace a začína plynúť prvým dňom kalendárneho mesiaca nasledujúceho po kalendárnom mesiaci, v ktorom bola výpoveď doručená druhej zmluvnej strane,</w:t>
      </w:r>
    </w:p>
    <w:p w14:paraId="6BEEA4B9" w14:textId="77777777" w:rsidR="00D53B9B" w:rsidRDefault="006F2A44">
      <w:pPr>
        <w:pStyle w:val="Style13"/>
        <w:numPr>
          <w:ilvl w:val="1"/>
          <w:numId w:val="14"/>
        </w:numPr>
        <w:ind w:left="993" w:hanging="426"/>
        <w:contextualSpacing/>
        <w:rPr>
          <w:rStyle w:val="FontStyle21"/>
          <w:sz w:val="24"/>
          <w:szCs w:val="24"/>
        </w:rPr>
      </w:pPr>
      <w:r>
        <w:rPr>
          <w:rStyle w:val="FontStyle21"/>
          <w:color w:val="000000"/>
          <w:sz w:val="24"/>
          <w:szCs w:val="24"/>
        </w:rPr>
        <w:t>odstúpením od zmluvy v prípade porušenia  podstatnej zmluvnej povinnosti alebo povinnosti, ktorej porušenie je podľa § 345 Obchodného zákonníka považované za podstatné porušenie zmluvy; oprávnená strana môže od zmluvy odstúpiť, ak to oznámi písomne druhej zmluvnej strane bez zbytočného o</w:t>
      </w:r>
      <w:r>
        <w:rPr>
          <w:rStyle w:val="FontStyle21"/>
          <w:sz w:val="24"/>
          <w:szCs w:val="24"/>
        </w:rPr>
        <w:t>dkladu, najneskôr však do tridsať (30) dní po tom, ako sa o porušení zmluvnej povinnosti dozv</w:t>
      </w:r>
      <w:r>
        <w:rPr>
          <w:rStyle w:val="FontStyle21"/>
          <w:color w:val="000000"/>
          <w:sz w:val="24"/>
          <w:szCs w:val="24"/>
        </w:rPr>
        <w:t>edela, resp. mohla dozvedieť. Odstúpenie je účinné dňom doručenia písomného oznámenia o odstúpení od zmluvy druhej zmluvnej strane.</w:t>
      </w:r>
    </w:p>
    <w:p w14:paraId="3D32471E" w14:textId="77777777" w:rsidR="00D53B9B" w:rsidRDefault="006F2A44">
      <w:pPr>
        <w:pStyle w:val="Style13"/>
        <w:numPr>
          <w:ilvl w:val="1"/>
          <w:numId w:val="14"/>
        </w:numPr>
        <w:ind w:left="993" w:hanging="426"/>
        <w:contextualSpacing/>
      </w:pPr>
      <w:r>
        <w:rPr>
          <w:rStyle w:val="FontStyle21"/>
          <w:color w:val="000000"/>
          <w:sz w:val="24"/>
          <w:szCs w:val="24"/>
        </w:rPr>
        <w:t>Odstúpením od zmluvy v prípade nepodstatného porušenia zmluvných povinností v súlade s Obchodným zákonníkom.</w:t>
      </w:r>
    </w:p>
    <w:p w14:paraId="4CDF11C1" w14:textId="77777777" w:rsidR="00D53B9B" w:rsidRDefault="006F2A44">
      <w:pPr>
        <w:pStyle w:val="Style14"/>
        <w:numPr>
          <w:ilvl w:val="0"/>
          <w:numId w:val="6"/>
        </w:numPr>
        <w:spacing w:line="240" w:lineRule="auto"/>
        <w:ind w:left="567" w:hanging="567"/>
        <w:contextualSpacing/>
      </w:pPr>
      <w:r>
        <w:rPr>
          <w:rStyle w:val="FontStyle21"/>
          <w:color w:val="000000"/>
          <w:sz w:val="24"/>
          <w:szCs w:val="24"/>
        </w:rPr>
        <w:t>Za podstatné porušenie zmluvy zo strany poskytovateľa sa považuje:</w:t>
      </w:r>
    </w:p>
    <w:p w14:paraId="24B8FA5F" w14:textId="77777777" w:rsidR="00D53B9B" w:rsidRDefault="006F2A44">
      <w:pPr>
        <w:pStyle w:val="Style14"/>
        <w:numPr>
          <w:ilvl w:val="0"/>
          <w:numId w:val="13"/>
        </w:numPr>
        <w:spacing w:line="240" w:lineRule="auto"/>
        <w:ind w:left="993" w:hanging="426"/>
        <w:contextualSpacing/>
      </w:pPr>
      <w:r>
        <w:rPr>
          <w:rStyle w:val="FontStyle21"/>
          <w:color w:val="000000"/>
          <w:sz w:val="24"/>
          <w:szCs w:val="24"/>
        </w:rPr>
        <w:t xml:space="preserve">omeškanie poskytovateľa s odovzdaním dohodnutej služby o viac ako tridsať (30) dní. </w:t>
      </w:r>
    </w:p>
    <w:p w14:paraId="6769DF82" w14:textId="77777777" w:rsidR="00D53B9B" w:rsidRDefault="006F2A44">
      <w:pPr>
        <w:pStyle w:val="Style14"/>
        <w:numPr>
          <w:ilvl w:val="0"/>
          <w:numId w:val="13"/>
        </w:numPr>
        <w:spacing w:line="240" w:lineRule="auto"/>
        <w:ind w:left="993" w:hanging="426"/>
        <w:contextualSpacing/>
        <w:rPr>
          <w:rStyle w:val="FontStyle21"/>
          <w:sz w:val="24"/>
          <w:szCs w:val="24"/>
        </w:rPr>
      </w:pPr>
      <w:r>
        <w:rPr>
          <w:rStyle w:val="FontStyle21"/>
          <w:color w:val="000000"/>
          <w:sz w:val="24"/>
          <w:szCs w:val="24"/>
        </w:rPr>
        <w:t>nenastúpenie zamestnanca dodávateľa na dohodnutý výkon technickej služb</w:t>
      </w:r>
      <w:r>
        <w:rPr>
          <w:rStyle w:val="FontStyle21"/>
          <w:sz w:val="24"/>
          <w:szCs w:val="24"/>
        </w:rPr>
        <w:t xml:space="preserve">y, resp. nastúpenie do služby pod vplyvom alkoholu alebo iných omamných látok, </w:t>
      </w:r>
    </w:p>
    <w:p w14:paraId="63B065A0" w14:textId="77777777" w:rsidR="00D53B9B" w:rsidRDefault="006F2A44">
      <w:pPr>
        <w:pStyle w:val="Style14"/>
        <w:numPr>
          <w:ilvl w:val="0"/>
          <w:numId w:val="13"/>
        </w:numPr>
        <w:spacing w:line="240" w:lineRule="auto"/>
        <w:ind w:left="993" w:hanging="426"/>
        <w:contextualSpacing/>
        <w:rPr>
          <w:rStyle w:val="FontStyle21"/>
          <w:sz w:val="24"/>
          <w:szCs w:val="24"/>
        </w:rPr>
      </w:pPr>
      <w:r>
        <w:rPr>
          <w:rStyle w:val="FontStyle21"/>
          <w:sz w:val="24"/>
          <w:szCs w:val="24"/>
        </w:rPr>
        <w:t xml:space="preserve">porušenie všeobecne záväzných právnych predpisov a interných požiarnych </w:t>
      </w:r>
      <w:r>
        <w:rPr>
          <w:rStyle w:val="FontStyle21"/>
          <w:sz w:val="24"/>
          <w:szCs w:val="24"/>
        </w:rPr>
        <w:br/>
        <w:t xml:space="preserve">a bezpečnostných predpisov objednávateľa, </w:t>
      </w:r>
    </w:p>
    <w:p w14:paraId="01379E72" w14:textId="77777777" w:rsidR="00D53B9B" w:rsidRDefault="006F2A44">
      <w:pPr>
        <w:pStyle w:val="Style14"/>
        <w:numPr>
          <w:ilvl w:val="0"/>
          <w:numId w:val="13"/>
        </w:numPr>
        <w:spacing w:line="240" w:lineRule="auto"/>
        <w:ind w:left="993" w:hanging="426"/>
        <w:contextualSpacing/>
        <w:rPr>
          <w:rStyle w:val="FontStyle21"/>
          <w:sz w:val="24"/>
          <w:szCs w:val="24"/>
        </w:rPr>
      </w:pPr>
      <w:r>
        <w:rPr>
          <w:rStyle w:val="FontStyle21"/>
          <w:sz w:val="24"/>
          <w:szCs w:val="24"/>
        </w:rPr>
        <w:t xml:space="preserve">nedodržanie stanovených postupov pri výkone technickej služby s následným vznikom škody, </w:t>
      </w:r>
    </w:p>
    <w:p w14:paraId="4DC61D6E" w14:textId="77777777" w:rsidR="00D53B9B" w:rsidRDefault="006F2A44">
      <w:pPr>
        <w:pStyle w:val="Style14"/>
        <w:numPr>
          <w:ilvl w:val="0"/>
          <w:numId w:val="13"/>
        </w:numPr>
        <w:spacing w:line="240" w:lineRule="auto"/>
        <w:ind w:left="993" w:hanging="426"/>
        <w:contextualSpacing/>
        <w:rPr>
          <w:rStyle w:val="FontStyle21"/>
          <w:sz w:val="24"/>
          <w:szCs w:val="24"/>
        </w:rPr>
      </w:pPr>
      <w:r>
        <w:rPr>
          <w:rStyle w:val="FontStyle21"/>
          <w:sz w:val="24"/>
          <w:szCs w:val="24"/>
        </w:rPr>
        <w:t xml:space="preserve">závažné alebo opakované porušenie zmluvných povinností zo strany zamestnancov dodávateľa dohodnutých v tejto zmluve, na ktoré objednávateľ dodávateľa písomne upozornil, a ktoré napriek upozorneniu objednávateľa v stanovenej lehote neodstránil, </w:t>
      </w:r>
    </w:p>
    <w:p w14:paraId="4463F0A2" w14:textId="77777777" w:rsidR="00D53B9B" w:rsidRDefault="006F2A44">
      <w:pPr>
        <w:pStyle w:val="Style14"/>
        <w:numPr>
          <w:ilvl w:val="0"/>
          <w:numId w:val="13"/>
        </w:numPr>
        <w:spacing w:line="240" w:lineRule="auto"/>
        <w:ind w:left="993" w:hanging="426"/>
        <w:contextualSpacing/>
        <w:rPr>
          <w:rStyle w:val="FontStyle21"/>
          <w:sz w:val="24"/>
          <w:szCs w:val="24"/>
        </w:rPr>
      </w:pPr>
      <w:r>
        <w:rPr>
          <w:rStyle w:val="FontStyle21"/>
          <w:sz w:val="24"/>
          <w:szCs w:val="24"/>
        </w:rPr>
        <w:t xml:space="preserve"> poskytnutie nepravdivých alebo neúplných údajov týkajúcich sa činnosti dodávateľa a súvisiacich s predmetom zmluvy, ktoré spôsobí nemožnosť  plnenia jej predmetu, </w:t>
      </w:r>
    </w:p>
    <w:p w14:paraId="49135CD4" w14:textId="77777777" w:rsidR="00D53B9B" w:rsidRDefault="006F2A44">
      <w:pPr>
        <w:pStyle w:val="Style14"/>
        <w:numPr>
          <w:ilvl w:val="0"/>
          <w:numId w:val="13"/>
        </w:numPr>
        <w:spacing w:line="240" w:lineRule="auto"/>
        <w:ind w:left="993" w:hanging="426"/>
        <w:contextualSpacing/>
        <w:rPr>
          <w:rStyle w:val="FontStyle21"/>
          <w:sz w:val="24"/>
          <w:szCs w:val="24"/>
        </w:rPr>
      </w:pPr>
      <w:r>
        <w:rPr>
          <w:rStyle w:val="FontStyle21"/>
          <w:sz w:val="24"/>
          <w:szCs w:val="24"/>
        </w:rPr>
        <w:lastRenderedPageBreak/>
        <w:t xml:space="preserve"> porušenie mlčanlivosti alebo porušenie obchodného tajomstva.</w:t>
      </w:r>
    </w:p>
    <w:p w14:paraId="06DD1307" w14:textId="77777777" w:rsidR="00D53B9B" w:rsidRDefault="006F2A44">
      <w:pPr>
        <w:pStyle w:val="Style14"/>
        <w:spacing w:line="240" w:lineRule="auto"/>
        <w:ind w:hanging="567"/>
        <w:contextualSpacing/>
        <w:rPr>
          <w:rStyle w:val="FontStyle21"/>
          <w:sz w:val="24"/>
          <w:szCs w:val="24"/>
        </w:rPr>
      </w:pPr>
      <w:r>
        <w:rPr>
          <w:rStyle w:val="FontStyle21"/>
          <w:sz w:val="24"/>
          <w:szCs w:val="24"/>
        </w:rPr>
        <w:t xml:space="preserve">4. </w:t>
      </w:r>
      <w:r>
        <w:rPr>
          <w:rStyle w:val="FontStyle21"/>
          <w:sz w:val="24"/>
          <w:szCs w:val="24"/>
        </w:rPr>
        <w:tab/>
        <w:t xml:space="preserve">Za podstatné porušenie zmluvy zo strany objednávateľa sa považuje: </w:t>
      </w:r>
    </w:p>
    <w:p w14:paraId="6A2F9722" w14:textId="77777777" w:rsidR="00D53B9B" w:rsidRDefault="006F2A44">
      <w:pPr>
        <w:pStyle w:val="Style14"/>
        <w:spacing w:line="240" w:lineRule="auto"/>
        <w:ind w:left="993" w:hanging="426"/>
        <w:contextualSpacing/>
        <w:rPr>
          <w:rStyle w:val="FontStyle21"/>
          <w:sz w:val="24"/>
          <w:szCs w:val="24"/>
        </w:rPr>
      </w:pPr>
      <w:r>
        <w:rPr>
          <w:rStyle w:val="FontStyle21"/>
          <w:sz w:val="24"/>
          <w:szCs w:val="24"/>
        </w:rPr>
        <w:t xml:space="preserve">a)  </w:t>
      </w:r>
      <w:r>
        <w:rPr>
          <w:rStyle w:val="FontStyle21"/>
          <w:sz w:val="24"/>
          <w:szCs w:val="24"/>
        </w:rPr>
        <w:tab/>
        <w:t xml:space="preserve">omeškanie objednávateľa s úhradou ceny za poskytnutú službu o viac ako tridsať (30) dní. </w:t>
      </w:r>
    </w:p>
    <w:p w14:paraId="3EC5D7E8" w14:textId="77777777" w:rsidR="00D53B9B" w:rsidRDefault="006F2A44">
      <w:pPr>
        <w:pStyle w:val="Style14"/>
        <w:spacing w:line="240" w:lineRule="auto"/>
        <w:ind w:left="993" w:hanging="426"/>
        <w:contextualSpacing/>
        <w:rPr>
          <w:rStyle w:val="FontStyle21"/>
          <w:sz w:val="24"/>
          <w:szCs w:val="24"/>
        </w:rPr>
      </w:pPr>
      <w:r>
        <w:rPr>
          <w:rStyle w:val="FontStyle21"/>
          <w:sz w:val="24"/>
          <w:szCs w:val="24"/>
        </w:rPr>
        <w:t xml:space="preserve">b) </w:t>
      </w:r>
      <w:r>
        <w:rPr>
          <w:rStyle w:val="FontStyle21"/>
          <w:sz w:val="24"/>
          <w:szCs w:val="24"/>
        </w:rPr>
        <w:tab/>
        <w:t>poskytnutie nepravdivých alebo neúplných informácií, týkajúcich sa činnosti objednávateľa a súvisiacich s predmetom zmluvy, ktoré spôsobí nemožnosť plnenia Predmetu zmluvy.</w:t>
      </w:r>
    </w:p>
    <w:p w14:paraId="46F8AFFB" w14:textId="77777777" w:rsidR="00D53B9B" w:rsidRDefault="00D53B9B">
      <w:pPr>
        <w:pStyle w:val="Style14"/>
        <w:spacing w:line="240" w:lineRule="auto"/>
        <w:ind w:left="0" w:firstLine="0"/>
        <w:contextualSpacing/>
        <w:jc w:val="left"/>
        <w:rPr>
          <w:b/>
        </w:rPr>
      </w:pPr>
    </w:p>
    <w:p w14:paraId="4D83FBB6" w14:textId="77777777" w:rsidR="00D53B9B" w:rsidRDefault="00D53B9B">
      <w:pPr>
        <w:pStyle w:val="Style14"/>
        <w:spacing w:line="240" w:lineRule="auto"/>
        <w:ind w:left="0" w:firstLine="0"/>
        <w:contextualSpacing/>
        <w:jc w:val="left"/>
        <w:rPr>
          <w:b/>
        </w:rPr>
      </w:pPr>
    </w:p>
    <w:p w14:paraId="5B5C528D" w14:textId="77777777" w:rsidR="00D53B9B" w:rsidRDefault="006F2A44">
      <w:pPr>
        <w:pStyle w:val="Style14"/>
        <w:spacing w:line="240" w:lineRule="auto"/>
        <w:ind w:left="3540" w:firstLine="708"/>
        <w:contextualSpacing/>
        <w:jc w:val="left"/>
        <w:rPr>
          <w:b/>
        </w:rPr>
      </w:pPr>
      <w:r>
        <w:rPr>
          <w:b/>
        </w:rPr>
        <w:t>Čl. IX.</w:t>
      </w:r>
    </w:p>
    <w:p w14:paraId="7FD7D877" w14:textId="77777777" w:rsidR="00D53B9B" w:rsidRDefault="006F2A44">
      <w:pPr>
        <w:spacing w:after="0"/>
        <w:ind w:left="2832"/>
        <w:rPr>
          <w:rStyle w:val="FontStyle18"/>
          <w:rFonts w:ascii="Times New Roman" w:hAnsi="Times New Roman" w:cs="Times New Roman"/>
          <w:bCs w:val="0"/>
          <w:color w:val="FF0000"/>
          <w:spacing w:val="6"/>
          <w:sz w:val="24"/>
          <w:szCs w:val="24"/>
        </w:rPr>
      </w:pPr>
      <w:r>
        <w:rPr>
          <w:rStyle w:val="FontStyle18"/>
          <w:rFonts w:ascii="Times New Roman" w:hAnsi="Times New Roman" w:cs="Times New Roman"/>
          <w:color w:val="000000"/>
          <w:spacing w:val="6"/>
          <w:sz w:val="24"/>
          <w:szCs w:val="24"/>
        </w:rPr>
        <w:t>DORUČOVANIE A KOMUNIKÁCIA</w:t>
      </w:r>
    </w:p>
    <w:p w14:paraId="169846FE" w14:textId="77777777" w:rsidR="00D53B9B" w:rsidRDefault="00D53B9B">
      <w:pPr>
        <w:spacing w:after="0"/>
        <w:ind w:left="2832" w:hanging="2832"/>
        <w:rPr>
          <w:b/>
          <w:color w:val="000000"/>
          <w:spacing w:val="6"/>
        </w:rPr>
      </w:pPr>
    </w:p>
    <w:p w14:paraId="6AE83831" w14:textId="77777777" w:rsidR="00D53B9B" w:rsidRDefault="006F2A44">
      <w:pPr>
        <w:pStyle w:val="Normlny2"/>
        <w:numPr>
          <w:ilvl w:val="0"/>
          <w:numId w:val="18"/>
        </w:numPr>
        <w:ind w:left="567" w:hanging="567"/>
        <w:jc w:val="both"/>
        <w:rPr>
          <w:color w:val="000000"/>
        </w:rPr>
      </w:pPr>
      <w:r>
        <w:t>Každá komunikácia medzi zmluvnými stranami bude prebiehať prostredníctvom oprávnených osôb, štatutárnych orgánov zmluvných strán, prípadne nimi poverených osôb.</w:t>
      </w:r>
    </w:p>
    <w:p w14:paraId="69C0994C" w14:textId="77777777" w:rsidR="00D53B9B" w:rsidRDefault="006F2A44">
      <w:pPr>
        <w:pStyle w:val="Normlny2"/>
        <w:numPr>
          <w:ilvl w:val="0"/>
          <w:numId w:val="15"/>
        </w:numPr>
        <w:ind w:left="567" w:hanging="567"/>
        <w:jc w:val="both"/>
        <w:rPr>
          <w:color w:val="000000"/>
        </w:rPr>
      </w:pPr>
      <w:r>
        <w:rPr>
          <w:color w:val="000000"/>
        </w:rPr>
        <w:t>Všetky oznámenia medzi zmluvnými stranami, ktoré sa vzťahujú k plneniu zmluvy alebo ktoré majú byť vykonané na základe zmluvy, musia byť vykonané v písomnej (podobe) forme a druhej strane doručené buď osobne alebo doporučeným listom či inou formou registrovaného poštového styku na adresu uvedenú na titulnej stránke tejto zmluvy, ak nie je ustanovené alebo medzi zmluvnými stranami dohodnuté inak (možnosť e-mailovej komunikácii v súlade so zmluvou).</w:t>
      </w:r>
    </w:p>
    <w:p w14:paraId="1CC5EF39" w14:textId="77777777" w:rsidR="00D53B9B" w:rsidRDefault="006F2A44">
      <w:pPr>
        <w:pStyle w:val="Normlny2"/>
        <w:numPr>
          <w:ilvl w:val="0"/>
          <w:numId w:val="15"/>
        </w:numPr>
        <w:ind w:left="567" w:hanging="567"/>
        <w:jc w:val="both"/>
      </w:pPr>
      <w:r>
        <w:t>V prípade pochybností ohľadom času doručenia sa oznámenie považuje za doručené tretím dňom po jeho preukázateľnom odoslaní.</w:t>
      </w:r>
    </w:p>
    <w:p w14:paraId="707725C9" w14:textId="77777777" w:rsidR="00D53B9B" w:rsidRDefault="006F2A44">
      <w:pPr>
        <w:widowControl w:val="0"/>
        <w:numPr>
          <w:ilvl w:val="0"/>
          <w:numId w:val="15"/>
        </w:numPr>
        <w:shd w:val="clear" w:color="auto" w:fill="FFFFFF"/>
        <w:tabs>
          <w:tab w:val="left" w:pos="567"/>
        </w:tabs>
        <w:spacing w:after="0" w:line="240" w:lineRule="auto"/>
        <w:ind w:left="567" w:hanging="567"/>
        <w:jc w:val="both"/>
        <w:rPr>
          <w:rFonts w:ascii="Times New Roman" w:hAnsi="Times New Roman" w:cs="Times New Roman"/>
          <w:color w:val="000000"/>
          <w:spacing w:val="-12"/>
          <w:sz w:val="24"/>
          <w:szCs w:val="24"/>
        </w:rPr>
      </w:pPr>
      <w:r>
        <w:rPr>
          <w:rFonts w:ascii="Times New Roman" w:hAnsi="Times New Roman" w:cs="Times New Roman"/>
          <w:color w:val="000000"/>
          <w:spacing w:val="-4"/>
          <w:sz w:val="24"/>
          <w:szCs w:val="24"/>
        </w:rPr>
        <w:t>Doručením sa rozumie prijatie zásielky zmluvnou stranou, ktorej bola adresovaná.</w:t>
      </w:r>
    </w:p>
    <w:p w14:paraId="25F1862F" w14:textId="77777777" w:rsidR="00D53B9B" w:rsidRDefault="006F2A44">
      <w:pPr>
        <w:widowControl w:val="0"/>
        <w:numPr>
          <w:ilvl w:val="0"/>
          <w:numId w:val="15"/>
        </w:numPr>
        <w:shd w:val="clear" w:color="auto" w:fill="FFFFFF"/>
        <w:tabs>
          <w:tab w:val="left" w:pos="567"/>
        </w:tabs>
        <w:spacing w:after="0" w:line="240" w:lineRule="auto"/>
        <w:ind w:left="567" w:hanging="567"/>
        <w:jc w:val="both"/>
        <w:rPr>
          <w:rFonts w:ascii="Times New Roman" w:hAnsi="Times New Roman" w:cs="Times New Roman"/>
          <w:color w:val="000000"/>
          <w:spacing w:val="-12"/>
          <w:sz w:val="24"/>
          <w:szCs w:val="24"/>
        </w:rPr>
      </w:pPr>
      <w:r>
        <w:rPr>
          <w:rFonts w:ascii="Times New Roman" w:hAnsi="Times New Roman" w:cs="Times New Roman"/>
          <w:color w:val="000000"/>
          <w:spacing w:val="-4"/>
          <w:sz w:val="24"/>
          <w:szCs w:val="24"/>
        </w:rPr>
        <w:t>Za deň doručenia zásielky zmluvnej strane, ktorej bola adresovaná, sa považuje takisto</w:t>
      </w:r>
      <w:r>
        <w:rPr>
          <w:rFonts w:ascii="Times New Roman" w:hAnsi="Times New Roman" w:cs="Times New Roman"/>
          <w:color w:val="000000"/>
          <w:spacing w:val="-4"/>
          <w:sz w:val="24"/>
          <w:szCs w:val="24"/>
        </w:rPr>
        <w:br/>
      </w:r>
      <w:r>
        <w:rPr>
          <w:rFonts w:ascii="Times New Roman" w:hAnsi="Times New Roman" w:cs="Times New Roman"/>
          <w:color w:val="000000"/>
          <w:spacing w:val="-10"/>
          <w:sz w:val="24"/>
          <w:szCs w:val="24"/>
        </w:rPr>
        <w:t>aj deň:</w:t>
      </w:r>
    </w:p>
    <w:p w14:paraId="3DB57DC9" w14:textId="77777777" w:rsidR="00D53B9B" w:rsidRPr="00E25550" w:rsidRDefault="006F2A44">
      <w:pPr>
        <w:widowControl w:val="0"/>
        <w:numPr>
          <w:ilvl w:val="0"/>
          <w:numId w:val="19"/>
        </w:numPr>
        <w:shd w:val="clear" w:color="auto" w:fill="FFFFFF"/>
        <w:spacing w:after="0" w:line="240" w:lineRule="auto"/>
        <w:ind w:left="993" w:hanging="426"/>
        <w:jc w:val="both"/>
        <w:rPr>
          <w:rFonts w:ascii="Times New Roman" w:hAnsi="Times New Roman" w:cs="Times New Roman"/>
          <w:spacing w:val="-13"/>
          <w:sz w:val="24"/>
          <w:szCs w:val="24"/>
        </w:rPr>
      </w:pPr>
      <w:r>
        <w:rPr>
          <w:rFonts w:ascii="Times New Roman" w:hAnsi="Times New Roman" w:cs="Times New Roman"/>
          <w:color w:val="000000"/>
          <w:spacing w:val="-4"/>
          <w:sz w:val="24"/>
          <w:szCs w:val="24"/>
        </w:rPr>
        <w:t xml:space="preserve">v </w:t>
      </w:r>
      <w:r w:rsidRPr="00E25550">
        <w:rPr>
          <w:rFonts w:ascii="Times New Roman" w:hAnsi="Times New Roman" w:cs="Times New Roman"/>
          <w:spacing w:val="-4"/>
          <w:sz w:val="24"/>
          <w:szCs w:val="24"/>
        </w:rPr>
        <w:t>ktorom  ju táto zmluvná strana (ju) odoprela prijať,</w:t>
      </w:r>
    </w:p>
    <w:p w14:paraId="76A75126" w14:textId="77777777" w:rsidR="00D53B9B" w:rsidRPr="00E25550" w:rsidRDefault="006F2A44">
      <w:pPr>
        <w:widowControl w:val="0"/>
        <w:numPr>
          <w:ilvl w:val="0"/>
          <w:numId w:val="16"/>
        </w:numPr>
        <w:shd w:val="clear" w:color="auto" w:fill="FFFFFF"/>
        <w:spacing w:after="0" w:line="240" w:lineRule="auto"/>
        <w:ind w:left="993" w:hanging="426"/>
        <w:jc w:val="both"/>
        <w:rPr>
          <w:rFonts w:ascii="Times New Roman" w:hAnsi="Times New Roman" w:cs="Times New Roman"/>
          <w:spacing w:val="-11"/>
          <w:sz w:val="24"/>
          <w:szCs w:val="24"/>
        </w:rPr>
      </w:pPr>
      <w:r w:rsidRPr="00E25550">
        <w:rPr>
          <w:rFonts w:ascii="Times New Roman" w:hAnsi="Times New Roman" w:cs="Times New Roman"/>
          <w:spacing w:val="-4"/>
          <w:sz w:val="24"/>
          <w:szCs w:val="24"/>
        </w:rPr>
        <w:t>ktorým márne uplynula odberná lehota pre jej vyzdvihnutie ( si) na pošte alebo:</w:t>
      </w:r>
    </w:p>
    <w:p w14:paraId="0BE10370" w14:textId="77777777" w:rsidR="00D53B9B" w:rsidRDefault="006F2A44">
      <w:pPr>
        <w:widowControl w:val="0"/>
        <w:numPr>
          <w:ilvl w:val="0"/>
          <w:numId w:val="16"/>
        </w:numPr>
        <w:shd w:val="clear" w:color="auto" w:fill="FFFFFF"/>
        <w:spacing w:after="0" w:line="240" w:lineRule="auto"/>
        <w:ind w:left="993" w:hanging="426"/>
        <w:jc w:val="both"/>
        <w:rPr>
          <w:rFonts w:ascii="Times New Roman" w:hAnsi="Times New Roman" w:cs="Times New Roman"/>
          <w:color w:val="000000"/>
          <w:spacing w:val="-13"/>
          <w:sz w:val="24"/>
          <w:szCs w:val="24"/>
        </w:rPr>
      </w:pPr>
      <w:r w:rsidRPr="00E25550">
        <w:rPr>
          <w:rFonts w:ascii="Times New Roman" w:hAnsi="Times New Roman" w:cs="Times New Roman"/>
          <w:spacing w:val="3"/>
          <w:sz w:val="24"/>
          <w:szCs w:val="24"/>
        </w:rPr>
        <w:t>v ktorom bola na nej zamestnancom pošty vyznačená poznámka, že „adresát sa</w:t>
      </w:r>
      <w:r w:rsidRPr="00E25550">
        <w:rPr>
          <w:rFonts w:ascii="Times New Roman" w:hAnsi="Times New Roman" w:cs="Times New Roman"/>
          <w:spacing w:val="3"/>
          <w:sz w:val="24"/>
          <w:szCs w:val="24"/>
        </w:rPr>
        <w:br/>
      </w:r>
      <w:r w:rsidRPr="00E25550">
        <w:rPr>
          <w:rFonts w:ascii="Times New Roman" w:hAnsi="Times New Roman" w:cs="Times New Roman"/>
          <w:spacing w:val="4"/>
          <w:sz w:val="24"/>
          <w:szCs w:val="24"/>
        </w:rPr>
        <w:t>odsťahoval</w:t>
      </w:r>
      <w:r>
        <w:rPr>
          <w:rFonts w:ascii="Times New Roman" w:hAnsi="Times New Roman" w:cs="Times New Roman"/>
          <w:color w:val="000000"/>
          <w:spacing w:val="4"/>
          <w:sz w:val="24"/>
          <w:szCs w:val="24"/>
        </w:rPr>
        <w:t>“, „adresát je neznámy“ alebo iná obdobná poznámka, ktorá podľa</w:t>
      </w:r>
      <w:r>
        <w:rPr>
          <w:rFonts w:ascii="Times New Roman" w:hAnsi="Times New Roman" w:cs="Times New Roman"/>
          <w:color w:val="000000"/>
          <w:spacing w:val="4"/>
          <w:sz w:val="24"/>
          <w:szCs w:val="24"/>
        </w:rPr>
        <w:br/>
      </w:r>
      <w:r>
        <w:rPr>
          <w:rFonts w:ascii="Times New Roman" w:hAnsi="Times New Roman" w:cs="Times New Roman"/>
          <w:color w:val="000000"/>
          <w:spacing w:val="-4"/>
          <w:sz w:val="24"/>
          <w:szCs w:val="24"/>
        </w:rPr>
        <w:t>poštového poriadku znamená nedoručiteľnosť zásielky.</w:t>
      </w:r>
    </w:p>
    <w:p w14:paraId="524D9111" w14:textId="77777777" w:rsidR="00D53B9B" w:rsidRDefault="00D53B9B">
      <w:pPr>
        <w:pStyle w:val="Style14"/>
        <w:spacing w:line="240" w:lineRule="auto"/>
        <w:ind w:left="0" w:firstLine="0"/>
        <w:contextualSpacing/>
        <w:jc w:val="left"/>
        <w:rPr>
          <w:b/>
        </w:rPr>
      </w:pPr>
    </w:p>
    <w:p w14:paraId="04C3078E" w14:textId="77777777" w:rsidR="00D53B9B" w:rsidRDefault="00D53B9B">
      <w:pPr>
        <w:pStyle w:val="Style14"/>
        <w:spacing w:line="240" w:lineRule="auto"/>
        <w:ind w:left="0" w:firstLine="0"/>
        <w:contextualSpacing/>
        <w:jc w:val="left"/>
        <w:rPr>
          <w:b/>
        </w:rPr>
      </w:pPr>
    </w:p>
    <w:p w14:paraId="490585E9" w14:textId="77777777" w:rsidR="00D53B9B" w:rsidRDefault="006F2A44">
      <w:pPr>
        <w:pStyle w:val="Style14"/>
        <w:spacing w:line="240" w:lineRule="auto"/>
        <w:ind w:left="0" w:firstLine="0"/>
        <w:contextualSpacing/>
        <w:jc w:val="center"/>
        <w:rPr>
          <w:b/>
        </w:rPr>
      </w:pPr>
      <w:r>
        <w:rPr>
          <w:b/>
        </w:rPr>
        <w:t>Čl. X.</w:t>
      </w:r>
    </w:p>
    <w:p w14:paraId="73EF25BD" w14:textId="77777777" w:rsidR="00D53B9B" w:rsidRDefault="006F2A44">
      <w:pPr>
        <w:pStyle w:val="Style6"/>
        <w:spacing w:line="240" w:lineRule="auto"/>
        <w:ind w:left="0" w:firstLine="0"/>
        <w:contextualSpacing/>
        <w:rPr>
          <w:rStyle w:val="FontStyle20"/>
          <w:sz w:val="24"/>
          <w:szCs w:val="24"/>
        </w:rPr>
      </w:pPr>
      <w:r>
        <w:rPr>
          <w:rStyle w:val="FontStyle20"/>
          <w:sz w:val="24"/>
          <w:szCs w:val="24"/>
        </w:rPr>
        <w:t>SPOLOČNÉ A ZÁVEREČNÉ USTANOVENIA</w:t>
      </w:r>
    </w:p>
    <w:p w14:paraId="3887CBA8" w14:textId="77777777" w:rsidR="00D53B9B" w:rsidRDefault="00D53B9B">
      <w:pPr>
        <w:pStyle w:val="Style14"/>
        <w:spacing w:line="240" w:lineRule="auto"/>
        <w:ind w:left="0" w:firstLine="0"/>
        <w:contextualSpacing/>
      </w:pPr>
    </w:p>
    <w:p w14:paraId="4C9CB995" w14:textId="77777777" w:rsidR="00D53B9B" w:rsidRDefault="006F2A44">
      <w:pPr>
        <w:pStyle w:val="Odsekzoznamu"/>
        <w:numPr>
          <w:ilvl w:val="0"/>
          <w:numId w:val="9"/>
        </w:numPr>
        <w:ind w:left="567" w:hanging="567"/>
        <w:jc w:val="both"/>
        <w:rPr>
          <w:rFonts w:ascii="Times New Roman" w:hAnsi="Times New Roman"/>
          <w:szCs w:val="24"/>
        </w:rPr>
      </w:pPr>
      <w:r>
        <w:rPr>
          <w:rFonts w:ascii="Times New Roman" w:hAnsi="Times New Roman"/>
          <w:szCs w:val="24"/>
        </w:rPr>
        <w:t>Práva a povinnosti zmluv</w:t>
      </w:r>
      <w:r>
        <w:rPr>
          <w:rFonts w:ascii="Times New Roman" w:hAnsi="Times New Roman"/>
          <w:color w:val="000000"/>
          <w:szCs w:val="24"/>
        </w:rPr>
        <w:t>ných strán založené zmluvou (neupravené(poznámka, aj zmluva, teda upravené ustanovenia sa riadia Obch. z.) ) sa budú riadiť príslušnými ustanoveniami Obchodného zákonníka a ďalšími súvisiacimi všeobecne záväznými právnymi predpismi platnými v Slovenskej republike.</w:t>
      </w:r>
    </w:p>
    <w:p w14:paraId="338862E5" w14:textId="77777777" w:rsidR="00D53B9B" w:rsidRDefault="006F2A44">
      <w:pPr>
        <w:pStyle w:val="Odsekzoznamu"/>
        <w:numPr>
          <w:ilvl w:val="0"/>
          <w:numId w:val="9"/>
        </w:numPr>
        <w:ind w:left="567" w:hanging="567"/>
        <w:jc w:val="both"/>
        <w:rPr>
          <w:color w:val="000000"/>
        </w:rPr>
      </w:pPr>
      <w:r>
        <w:rPr>
          <w:rFonts w:ascii="Times New Roman" w:hAnsi="Times New Roman"/>
          <w:color w:val="000000"/>
          <w:szCs w:val="24"/>
        </w:rPr>
        <w:t>Akékoľvek zmeny a doplnenia zmluvy, (ktoré nesmú byť v rozpore) dohodnuté v súlade  s § 18 zákona o verejnom obstarávaní, môžu byť vykonané len formou písomných a očíslovaných dodatkov k nej,  po vzájomnej dohode oboch zmluvných strán a podpísané oprávnenými osobami zmluvných strán.</w:t>
      </w:r>
    </w:p>
    <w:p w14:paraId="1246B5E6" w14:textId="77777777" w:rsidR="00D53B9B" w:rsidRDefault="006F2A44">
      <w:pPr>
        <w:pStyle w:val="Odsekzoznamu"/>
        <w:numPr>
          <w:ilvl w:val="0"/>
          <w:numId w:val="9"/>
        </w:numPr>
        <w:ind w:left="567" w:hanging="567"/>
        <w:jc w:val="both"/>
        <w:rPr>
          <w:color w:val="000000"/>
        </w:rPr>
      </w:pPr>
      <w:r>
        <w:rPr>
          <w:rFonts w:ascii="Times New Roman" w:hAnsi="Times New Roman"/>
          <w:color w:val="000000"/>
          <w:szCs w:val="24"/>
        </w:rPr>
        <w:t>Zmluva je vyhotovená v 2 rovnopisoch, z ktorých objednávateľ (dostane jedno vyhotovenie) zbytočné a poskytovateľ obdržia po jednom vyhotovení.</w:t>
      </w:r>
    </w:p>
    <w:p w14:paraId="3DBCEFB4" w14:textId="77777777" w:rsidR="00D53B9B" w:rsidRDefault="006F2A44">
      <w:pPr>
        <w:numPr>
          <w:ilvl w:val="0"/>
          <w:numId w:val="9"/>
        </w:numPr>
        <w:spacing w:after="0" w:line="240" w:lineRule="auto"/>
        <w:ind w:left="567" w:hanging="567"/>
        <w:contextualSpacing/>
        <w:jc w:val="both"/>
        <w:rPr>
          <w:rFonts w:ascii="Times New Roman" w:hAnsi="Times New Roman" w:cs="Times New Roman"/>
          <w:sz w:val="24"/>
          <w:szCs w:val="24"/>
        </w:rPr>
      </w:pPr>
      <w:r>
        <w:rPr>
          <w:rFonts w:ascii="Times New Roman" w:hAnsi="Times New Roman" w:cs="Times New Roman"/>
          <w:sz w:val="24"/>
          <w:szCs w:val="24"/>
        </w:rPr>
        <w:t>Objednávateľ si vyhradzuje právo nezverejňovať podpis/signatúru štatutárneho orgánu nakoľko ju považuje za skutočnosť dôverného charakteru.</w:t>
      </w:r>
    </w:p>
    <w:p w14:paraId="14449A3E" w14:textId="77777777" w:rsidR="00D53B9B" w:rsidRDefault="006F2A44">
      <w:pPr>
        <w:numPr>
          <w:ilvl w:val="0"/>
          <w:numId w:val="9"/>
        </w:numPr>
        <w:spacing w:after="0" w:line="240" w:lineRule="auto"/>
        <w:ind w:left="567" w:hanging="567"/>
        <w:contextualSpacing/>
        <w:jc w:val="both"/>
        <w:rPr>
          <w:rFonts w:ascii="Times New Roman" w:hAnsi="Times New Roman" w:cs="Times New Roman"/>
          <w:sz w:val="24"/>
          <w:szCs w:val="24"/>
        </w:rPr>
      </w:pPr>
      <w:r>
        <w:rPr>
          <w:rFonts w:ascii="Times New Roman" w:hAnsi="Times New Roman" w:cs="Times New Roman"/>
          <w:sz w:val="24"/>
          <w:szCs w:val="24"/>
        </w:rPr>
        <w:t>Poskytovateľ sa zaväzuje rešpektovať a dodržiavať ustanovenie predchádzajúceho bodu.</w:t>
      </w:r>
    </w:p>
    <w:p w14:paraId="26DE0BCD" w14:textId="77777777" w:rsidR="00D53B9B" w:rsidRDefault="006F2A44">
      <w:pPr>
        <w:pStyle w:val="Obyajntext"/>
        <w:numPr>
          <w:ilvl w:val="0"/>
          <w:numId w:val="9"/>
        </w:numPr>
        <w:ind w:left="567" w:hanging="567"/>
        <w:contextualSpacing/>
        <w:jc w:val="both"/>
        <w:rPr>
          <w:rFonts w:ascii="Times New Roman" w:hAnsi="Times New Roman" w:cs="Times New Roman"/>
          <w:sz w:val="24"/>
          <w:szCs w:val="24"/>
        </w:rPr>
      </w:pPr>
      <w:r>
        <w:rPr>
          <w:rFonts w:ascii="Times New Roman" w:hAnsi="Times New Roman" w:cs="Times New Roman"/>
          <w:sz w:val="24"/>
          <w:szCs w:val="24"/>
        </w:rPr>
        <w:lastRenderedPageBreak/>
        <w:t>Zmluvné s</w:t>
      </w:r>
      <w:r>
        <w:rPr>
          <w:rFonts w:ascii="Times New Roman" w:hAnsi="Times New Roman" w:cs="Times New Roman"/>
          <w:color w:val="000000"/>
          <w:sz w:val="24"/>
          <w:szCs w:val="24"/>
        </w:rPr>
        <w:t>trany vyhlasujú, že si zmluvu prečítali, jej obsahu porozumeli a na znak toho, že  jej obsah (tejto dohody) zodpovedá ich skutočnej a slobodnej vôli, ju vlastnoručne podpísali.</w:t>
      </w:r>
    </w:p>
    <w:p w14:paraId="2F7771B1" w14:textId="77777777" w:rsidR="00D53B9B" w:rsidRDefault="006F2A44">
      <w:pPr>
        <w:pStyle w:val="Obyajntext"/>
        <w:numPr>
          <w:ilvl w:val="0"/>
          <w:numId w:val="9"/>
        </w:numPr>
        <w:ind w:left="567" w:hanging="567"/>
        <w:contextualSpacing/>
        <w:jc w:val="both"/>
        <w:rPr>
          <w:rFonts w:ascii="Times New Roman" w:hAnsi="Times New Roman" w:cs="Times New Roman"/>
          <w:sz w:val="24"/>
          <w:szCs w:val="24"/>
        </w:rPr>
      </w:pPr>
      <w:r>
        <w:rPr>
          <w:rFonts w:ascii="Times New Roman" w:hAnsi="Times New Roman" w:cs="Times New Roman"/>
          <w:color w:val="000000"/>
          <w:sz w:val="24"/>
          <w:szCs w:val="24"/>
        </w:rPr>
        <w:t>Neoddeliteľn</w:t>
      </w:r>
      <w:r>
        <w:rPr>
          <w:rFonts w:ascii="Times New Roman" w:hAnsi="Times New Roman" w:cs="Times New Roman"/>
          <w:sz w:val="24"/>
          <w:szCs w:val="24"/>
        </w:rPr>
        <w:t>ou súčasťou dohody sú:</w:t>
      </w:r>
    </w:p>
    <w:p w14:paraId="14517250" w14:textId="77777777" w:rsidR="00D53B9B" w:rsidRDefault="006F2A44">
      <w:pPr>
        <w:pStyle w:val="Obyajntext"/>
        <w:ind w:left="567"/>
        <w:contextualSpacing/>
        <w:jc w:val="both"/>
        <w:rPr>
          <w:rFonts w:ascii="Times New Roman" w:hAnsi="Times New Roman" w:cs="Times New Roman"/>
          <w:sz w:val="24"/>
          <w:szCs w:val="24"/>
        </w:rPr>
      </w:pPr>
      <w:r>
        <w:rPr>
          <w:rFonts w:ascii="Times New Roman" w:hAnsi="Times New Roman" w:cs="Times New Roman"/>
          <w:sz w:val="24"/>
          <w:szCs w:val="24"/>
        </w:rPr>
        <w:t>Príloha č. 1 – Špecifikácia predmetu zmluvy,</w:t>
      </w:r>
    </w:p>
    <w:p w14:paraId="139B26D4" w14:textId="77777777" w:rsidR="00D53B9B" w:rsidRDefault="006F2A44">
      <w:pPr>
        <w:pStyle w:val="Obyajntext"/>
        <w:ind w:left="567"/>
        <w:contextualSpacing/>
        <w:jc w:val="both"/>
        <w:rPr>
          <w:rFonts w:ascii="Times New Roman" w:hAnsi="Times New Roman" w:cs="Times New Roman"/>
          <w:sz w:val="24"/>
          <w:szCs w:val="24"/>
        </w:rPr>
      </w:pPr>
      <w:r>
        <w:rPr>
          <w:rFonts w:ascii="Times New Roman" w:hAnsi="Times New Roman" w:cs="Times New Roman"/>
          <w:sz w:val="24"/>
          <w:szCs w:val="24"/>
        </w:rPr>
        <w:t>Príloha č. 2 – Návrh na plnenie kritérií zo dňa, ........ .</w:t>
      </w:r>
    </w:p>
    <w:p w14:paraId="422D5C98" w14:textId="77777777" w:rsidR="00D53B9B" w:rsidRDefault="00D53B9B">
      <w:pPr>
        <w:spacing w:after="0" w:line="240" w:lineRule="auto"/>
        <w:ind w:left="567" w:hanging="567"/>
        <w:contextualSpacing/>
        <w:rPr>
          <w:rFonts w:ascii="Times New Roman" w:hAnsi="Times New Roman" w:cs="Times New Roman"/>
          <w:sz w:val="24"/>
          <w:szCs w:val="24"/>
        </w:rPr>
      </w:pPr>
    </w:p>
    <w:p w14:paraId="61461B4B" w14:textId="77777777" w:rsidR="00D53B9B" w:rsidRDefault="00D53B9B">
      <w:pPr>
        <w:spacing w:after="0" w:line="240" w:lineRule="auto"/>
        <w:ind w:left="567" w:hanging="567"/>
        <w:contextualSpacing/>
        <w:rPr>
          <w:rFonts w:ascii="Times New Roman" w:hAnsi="Times New Roman" w:cs="Times New Roman"/>
          <w:sz w:val="24"/>
          <w:szCs w:val="24"/>
        </w:rPr>
      </w:pPr>
    </w:p>
    <w:p w14:paraId="5991F18C" w14:textId="77777777" w:rsidR="00D53B9B" w:rsidRDefault="006F2A44">
      <w:pPr>
        <w:spacing w:after="0" w:line="240" w:lineRule="auto"/>
        <w:ind w:left="567"/>
        <w:contextualSpacing/>
        <w:rPr>
          <w:rFonts w:ascii="Times New Roman" w:hAnsi="Times New Roman" w:cs="Times New Roman"/>
          <w:sz w:val="24"/>
          <w:szCs w:val="24"/>
        </w:rPr>
      </w:pPr>
      <w:r>
        <w:rPr>
          <w:rFonts w:ascii="Times New Roman" w:hAnsi="Times New Roman" w:cs="Times New Roman"/>
          <w:sz w:val="24"/>
          <w:szCs w:val="24"/>
        </w:rPr>
        <w:t>V Bratislave dňa: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V  .......................... dňa:</w:t>
      </w:r>
    </w:p>
    <w:p w14:paraId="4EEC77E0" w14:textId="77777777" w:rsidR="00D53B9B" w:rsidRDefault="00D53B9B">
      <w:pPr>
        <w:spacing w:after="0" w:line="240" w:lineRule="auto"/>
        <w:ind w:left="567" w:hanging="567"/>
        <w:contextualSpacing/>
        <w:rPr>
          <w:rFonts w:ascii="Times New Roman" w:hAnsi="Times New Roman" w:cs="Times New Roman"/>
          <w:sz w:val="24"/>
          <w:szCs w:val="24"/>
        </w:rPr>
      </w:pPr>
    </w:p>
    <w:p w14:paraId="60BFBB6B" w14:textId="77777777" w:rsidR="00D53B9B" w:rsidRDefault="00D53B9B">
      <w:pPr>
        <w:spacing w:after="0" w:line="240" w:lineRule="auto"/>
        <w:ind w:left="567" w:hanging="567"/>
        <w:contextualSpacing/>
        <w:rPr>
          <w:rFonts w:ascii="Times New Roman" w:hAnsi="Times New Roman" w:cs="Times New Roman"/>
          <w:sz w:val="24"/>
          <w:szCs w:val="24"/>
        </w:rPr>
      </w:pPr>
    </w:p>
    <w:p w14:paraId="3685D90E" w14:textId="77777777" w:rsidR="00D53B9B" w:rsidRDefault="00D53B9B">
      <w:pPr>
        <w:spacing w:after="0" w:line="240" w:lineRule="auto"/>
        <w:ind w:left="567" w:hanging="567"/>
        <w:contextualSpacing/>
        <w:rPr>
          <w:rFonts w:ascii="Times New Roman" w:hAnsi="Times New Roman" w:cs="Times New Roman"/>
          <w:sz w:val="24"/>
          <w:szCs w:val="24"/>
        </w:rPr>
      </w:pPr>
    </w:p>
    <w:p w14:paraId="47E4B81D" w14:textId="77777777" w:rsidR="00D53B9B" w:rsidRDefault="006F2A44">
      <w:pPr>
        <w:spacing w:after="0" w:line="240" w:lineRule="auto"/>
        <w:ind w:left="567" w:hanging="567"/>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Za objednávateľa: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Za poskytovateľa:</w:t>
      </w:r>
    </w:p>
    <w:p w14:paraId="2C781C0F" w14:textId="77777777" w:rsidR="00D53B9B" w:rsidRDefault="00D53B9B">
      <w:pPr>
        <w:spacing w:after="0" w:line="240" w:lineRule="auto"/>
        <w:ind w:left="567" w:hanging="567"/>
        <w:contextualSpacing/>
        <w:rPr>
          <w:rFonts w:ascii="Times New Roman" w:hAnsi="Times New Roman" w:cs="Times New Roman"/>
          <w:sz w:val="24"/>
          <w:szCs w:val="24"/>
        </w:rPr>
      </w:pPr>
    </w:p>
    <w:p w14:paraId="16D93807" w14:textId="77777777" w:rsidR="00D53B9B" w:rsidRDefault="00D53B9B">
      <w:pPr>
        <w:spacing w:after="0" w:line="240" w:lineRule="auto"/>
        <w:ind w:left="567" w:hanging="567"/>
        <w:contextualSpacing/>
        <w:rPr>
          <w:rFonts w:ascii="Times New Roman" w:hAnsi="Times New Roman" w:cs="Times New Roman"/>
          <w:sz w:val="24"/>
          <w:szCs w:val="24"/>
        </w:rPr>
      </w:pPr>
    </w:p>
    <w:p w14:paraId="26473072" w14:textId="77777777" w:rsidR="00D53B9B" w:rsidRDefault="00D53B9B">
      <w:pPr>
        <w:spacing w:after="0" w:line="240" w:lineRule="auto"/>
        <w:ind w:left="567" w:hanging="567"/>
        <w:contextualSpacing/>
        <w:rPr>
          <w:rFonts w:ascii="Times New Roman" w:hAnsi="Times New Roman" w:cs="Times New Roman"/>
          <w:sz w:val="24"/>
          <w:szCs w:val="24"/>
        </w:rPr>
      </w:pPr>
    </w:p>
    <w:p w14:paraId="141A5F55" w14:textId="77777777" w:rsidR="00D53B9B" w:rsidRDefault="00D53B9B">
      <w:pPr>
        <w:spacing w:after="0" w:line="240" w:lineRule="auto"/>
        <w:ind w:left="142" w:right="142" w:hanging="142"/>
        <w:jc w:val="both"/>
        <w:rPr>
          <w:rFonts w:ascii="Times New Roman" w:hAnsi="Times New Roman" w:cs="Times New Roman"/>
          <w:sz w:val="24"/>
          <w:szCs w:val="24"/>
        </w:rPr>
      </w:pPr>
    </w:p>
    <w:p w14:paraId="52C7F228" w14:textId="77777777" w:rsidR="00D53B9B" w:rsidRDefault="00D53B9B">
      <w:pPr>
        <w:spacing w:after="0" w:line="240" w:lineRule="auto"/>
        <w:ind w:left="142" w:right="142" w:hanging="142"/>
        <w:jc w:val="both"/>
        <w:rPr>
          <w:rFonts w:ascii="Times New Roman" w:hAnsi="Times New Roman" w:cs="Times New Roman"/>
          <w:sz w:val="24"/>
          <w:szCs w:val="24"/>
        </w:rPr>
      </w:pPr>
    </w:p>
    <w:p w14:paraId="5BA1BDCC" w14:textId="77777777" w:rsidR="00D53B9B" w:rsidRDefault="00D53B9B">
      <w:pPr>
        <w:spacing w:after="0" w:line="240" w:lineRule="auto"/>
        <w:ind w:right="142"/>
        <w:rPr>
          <w:rFonts w:ascii="Times New Roman" w:hAnsi="Times New Roman" w:cs="Times New Roman"/>
          <w:bCs/>
          <w:sz w:val="24"/>
          <w:szCs w:val="24"/>
        </w:rPr>
      </w:pPr>
    </w:p>
    <w:tbl>
      <w:tblPr>
        <w:tblStyle w:val="Mriekatabuky"/>
        <w:tblW w:w="9070" w:type="dxa"/>
        <w:tblLayout w:type="fixed"/>
        <w:tblLook w:val="04A0" w:firstRow="1" w:lastRow="0" w:firstColumn="1" w:lastColumn="0" w:noHBand="0" w:noVBand="1"/>
      </w:tblPr>
      <w:tblGrid>
        <w:gridCol w:w="3239"/>
        <w:gridCol w:w="1117"/>
        <w:gridCol w:w="1116"/>
        <w:gridCol w:w="3598"/>
      </w:tblGrid>
      <w:tr w:rsidR="00D53B9B" w14:paraId="780EB9A8" w14:textId="77777777">
        <w:tc>
          <w:tcPr>
            <w:tcW w:w="3238" w:type="dxa"/>
            <w:tcBorders>
              <w:top w:val="nil"/>
              <w:left w:val="nil"/>
              <w:bottom w:val="nil"/>
              <w:right w:val="nil"/>
            </w:tcBorders>
          </w:tcPr>
          <w:p w14:paraId="66FB3012" w14:textId="77777777" w:rsidR="00D53B9B" w:rsidRDefault="006F2A44">
            <w:pPr>
              <w:spacing w:after="0" w:line="240" w:lineRule="auto"/>
              <w:ind w:right="142"/>
              <w:jc w:val="center"/>
              <w:rPr>
                <w:rFonts w:ascii="Times New Roman" w:hAnsi="Times New Roman" w:cs="Times New Roman"/>
                <w:bCs/>
                <w:sz w:val="24"/>
                <w:szCs w:val="24"/>
              </w:rPr>
            </w:pPr>
            <w:r>
              <w:rPr>
                <w:rFonts w:ascii="Times New Roman" w:eastAsia="Calibri" w:hAnsi="Times New Roman" w:cs="Times New Roman"/>
                <w:bCs/>
                <w:sz w:val="24"/>
                <w:szCs w:val="24"/>
              </w:rPr>
              <w:t>................................................</w:t>
            </w:r>
          </w:p>
        </w:tc>
        <w:tc>
          <w:tcPr>
            <w:tcW w:w="1117" w:type="dxa"/>
            <w:tcBorders>
              <w:top w:val="nil"/>
              <w:left w:val="nil"/>
              <w:bottom w:val="nil"/>
              <w:right w:val="nil"/>
            </w:tcBorders>
          </w:tcPr>
          <w:p w14:paraId="4D701122" w14:textId="77777777" w:rsidR="00D53B9B" w:rsidRDefault="00D53B9B">
            <w:pPr>
              <w:spacing w:after="0" w:line="240" w:lineRule="auto"/>
              <w:ind w:right="142"/>
              <w:rPr>
                <w:rFonts w:ascii="Times New Roman" w:hAnsi="Times New Roman" w:cs="Times New Roman"/>
                <w:bCs/>
                <w:sz w:val="24"/>
                <w:szCs w:val="24"/>
              </w:rPr>
            </w:pPr>
          </w:p>
        </w:tc>
        <w:tc>
          <w:tcPr>
            <w:tcW w:w="1116" w:type="dxa"/>
            <w:tcBorders>
              <w:top w:val="nil"/>
              <w:left w:val="nil"/>
              <w:bottom w:val="nil"/>
              <w:right w:val="nil"/>
            </w:tcBorders>
          </w:tcPr>
          <w:p w14:paraId="5F4E2316" w14:textId="77777777" w:rsidR="00D53B9B" w:rsidRDefault="00D53B9B">
            <w:pPr>
              <w:spacing w:after="0" w:line="240" w:lineRule="auto"/>
              <w:ind w:right="142"/>
              <w:rPr>
                <w:rFonts w:ascii="Times New Roman" w:hAnsi="Times New Roman" w:cs="Times New Roman"/>
                <w:bCs/>
                <w:sz w:val="24"/>
                <w:szCs w:val="24"/>
              </w:rPr>
            </w:pPr>
          </w:p>
        </w:tc>
        <w:tc>
          <w:tcPr>
            <w:tcW w:w="3598" w:type="dxa"/>
            <w:tcBorders>
              <w:top w:val="nil"/>
              <w:left w:val="nil"/>
              <w:bottom w:val="nil"/>
              <w:right w:val="nil"/>
            </w:tcBorders>
          </w:tcPr>
          <w:p w14:paraId="53A4E5BF" w14:textId="77777777" w:rsidR="00D53B9B" w:rsidRDefault="006F2A44">
            <w:pPr>
              <w:spacing w:after="0" w:line="240" w:lineRule="auto"/>
              <w:ind w:right="142"/>
              <w:jc w:val="center"/>
              <w:rPr>
                <w:rFonts w:ascii="Times New Roman" w:hAnsi="Times New Roman" w:cs="Times New Roman"/>
                <w:bCs/>
                <w:sz w:val="24"/>
                <w:szCs w:val="24"/>
              </w:rPr>
            </w:pPr>
            <w:r>
              <w:rPr>
                <w:rFonts w:ascii="Times New Roman" w:eastAsia="Calibri" w:hAnsi="Times New Roman" w:cs="Times New Roman"/>
                <w:bCs/>
                <w:sz w:val="24"/>
                <w:szCs w:val="24"/>
              </w:rPr>
              <w:t>......................................................</w:t>
            </w:r>
          </w:p>
        </w:tc>
      </w:tr>
      <w:tr w:rsidR="00D53B9B" w14:paraId="026567BB" w14:textId="77777777">
        <w:trPr>
          <w:trHeight w:val="516"/>
        </w:trPr>
        <w:tc>
          <w:tcPr>
            <w:tcW w:w="3238" w:type="dxa"/>
            <w:tcBorders>
              <w:top w:val="nil"/>
              <w:left w:val="nil"/>
              <w:bottom w:val="nil"/>
              <w:right w:val="nil"/>
            </w:tcBorders>
          </w:tcPr>
          <w:p w14:paraId="67F56A19" w14:textId="77777777" w:rsidR="00D53B9B" w:rsidRDefault="006F2A44">
            <w:pPr>
              <w:spacing w:after="0" w:line="240" w:lineRule="auto"/>
              <w:ind w:right="142"/>
              <w:jc w:val="center"/>
              <w:rPr>
                <w:rFonts w:ascii="Times New Roman" w:hAnsi="Times New Roman" w:cs="Times New Roman"/>
                <w:bCs/>
                <w:sz w:val="24"/>
                <w:szCs w:val="24"/>
              </w:rPr>
            </w:pPr>
            <w:r>
              <w:rPr>
                <w:rFonts w:ascii="Times New Roman" w:eastAsia="Calibri" w:hAnsi="Times New Roman" w:cs="Times New Roman"/>
                <w:bCs/>
                <w:sz w:val="24"/>
                <w:szCs w:val="24"/>
              </w:rPr>
              <w:t>Mgr.Tomáš Hulík</w:t>
            </w:r>
          </w:p>
          <w:p w14:paraId="4CF43BE4" w14:textId="504E43ED" w:rsidR="00D53B9B" w:rsidRDefault="00E25550">
            <w:pPr>
              <w:spacing w:after="0" w:line="240" w:lineRule="auto"/>
              <w:ind w:right="142"/>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p</w:t>
            </w:r>
            <w:r w:rsidR="006F2A44">
              <w:rPr>
                <w:rFonts w:ascii="Times New Roman" w:eastAsia="Calibri" w:hAnsi="Times New Roman" w:cs="Times New Roman"/>
                <w:bCs/>
                <w:color w:val="000000"/>
                <w:sz w:val="24"/>
                <w:szCs w:val="24"/>
              </w:rPr>
              <w:t>overený vedením ZOO Bratislava</w:t>
            </w:r>
          </w:p>
        </w:tc>
        <w:tc>
          <w:tcPr>
            <w:tcW w:w="1117" w:type="dxa"/>
            <w:tcBorders>
              <w:top w:val="nil"/>
              <w:left w:val="nil"/>
              <w:bottom w:val="nil"/>
              <w:right w:val="nil"/>
            </w:tcBorders>
          </w:tcPr>
          <w:p w14:paraId="50AA6881" w14:textId="77777777" w:rsidR="00D53B9B" w:rsidRDefault="00D53B9B">
            <w:pPr>
              <w:spacing w:after="0" w:line="240" w:lineRule="auto"/>
              <w:ind w:right="142"/>
              <w:jc w:val="center"/>
              <w:rPr>
                <w:rFonts w:ascii="Times New Roman" w:hAnsi="Times New Roman" w:cs="Times New Roman"/>
                <w:bCs/>
                <w:sz w:val="24"/>
                <w:szCs w:val="24"/>
              </w:rPr>
            </w:pPr>
          </w:p>
        </w:tc>
        <w:tc>
          <w:tcPr>
            <w:tcW w:w="1116" w:type="dxa"/>
            <w:tcBorders>
              <w:top w:val="nil"/>
              <w:left w:val="nil"/>
              <w:bottom w:val="nil"/>
              <w:right w:val="nil"/>
            </w:tcBorders>
          </w:tcPr>
          <w:p w14:paraId="3477EC10" w14:textId="77777777" w:rsidR="00D53B9B" w:rsidRDefault="00D53B9B">
            <w:pPr>
              <w:spacing w:after="0" w:line="240" w:lineRule="auto"/>
              <w:ind w:right="142"/>
              <w:jc w:val="center"/>
              <w:rPr>
                <w:rFonts w:ascii="Times New Roman" w:hAnsi="Times New Roman" w:cs="Times New Roman"/>
                <w:bCs/>
                <w:sz w:val="24"/>
                <w:szCs w:val="24"/>
              </w:rPr>
            </w:pPr>
          </w:p>
        </w:tc>
        <w:tc>
          <w:tcPr>
            <w:tcW w:w="3598" w:type="dxa"/>
            <w:tcBorders>
              <w:top w:val="nil"/>
              <w:left w:val="nil"/>
              <w:bottom w:val="nil"/>
              <w:right w:val="nil"/>
            </w:tcBorders>
          </w:tcPr>
          <w:p w14:paraId="77A7FB6C" w14:textId="77777777" w:rsidR="00D53B9B" w:rsidRDefault="00D53B9B">
            <w:pPr>
              <w:spacing w:after="0" w:line="240" w:lineRule="auto"/>
              <w:ind w:right="142"/>
              <w:jc w:val="center"/>
              <w:rPr>
                <w:rFonts w:ascii="Times New Roman" w:hAnsi="Times New Roman" w:cs="Times New Roman"/>
                <w:bCs/>
                <w:sz w:val="24"/>
                <w:szCs w:val="24"/>
              </w:rPr>
            </w:pPr>
          </w:p>
        </w:tc>
      </w:tr>
      <w:tr w:rsidR="00D53B9B" w14:paraId="6F806DA3" w14:textId="77777777">
        <w:tc>
          <w:tcPr>
            <w:tcW w:w="3238" w:type="dxa"/>
            <w:tcBorders>
              <w:top w:val="nil"/>
              <w:left w:val="nil"/>
              <w:bottom w:val="nil"/>
              <w:right w:val="nil"/>
            </w:tcBorders>
          </w:tcPr>
          <w:p w14:paraId="07493067" w14:textId="77777777" w:rsidR="00D53B9B" w:rsidRDefault="00D53B9B">
            <w:pPr>
              <w:spacing w:after="0" w:line="240" w:lineRule="auto"/>
              <w:ind w:right="142"/>
              <w:jc w:val="center"/>
              <w:rPr>
                <w:rFonts w:ascii="Times New Roman" w:hAnsi="Times New Roman" w:cs="Times New Roman"/>
                <w:bCs/>
                <w:sz w:val="24"/>
                <w:szCs w:val="24"/>
              </w:rPr>
            </w:pPr>
          </w:p>
        </w:tc>
        <w:tc>
          <w:tcPr>
            <w:tcW w:w="1117" w:type="dxa"/>
            <w:tcBorders>
              <w:top w:val="nil"/>
              <w:left w:val="nil"/>
              <w:bottom w:val="nil"/>
              <w:right w:val="nil"/>
            </w:tcBorders>
          </w:tcPr>
          <w:p w14:paraId="1DD28D21" w14:textId="77777777" w:rsidR="00D53B9B" w:rsidRDefault="00D53B9B">
            <w:pPr>
              <w:spacing w:after="0" w:line="240" w:lineRule="auto"/>
              <w:ind w:right="142"/>
              <w:jc w:val="center"/>
              <w:rPr>
                <w:rFonts w:ascii="Times New Roman" w:hAnsi="Times New Roman" w:cs="Times New Roman"/>
                <w:bCs/>
                <w:sz w:val="24"/>
                <w:szCs w:val="24"/>
              </w:rPr>
            </w:pPr>
          </w:p>
        </w:tc>
        <w:tc>
          <w:tcPr>
            <w:tcW w:w="1116" w:type="dxa"/>
            <w:tcBorders>
              <w:top w:val="nil"/>
              <w:left w:val="nil"/>
              <w:bottom w:val="nil"/>
              <w:right w:val="nil"/>
            </w:tcBorders>
          </w:tcPr>
          <w:p w14:paraId="317CEDD1" w14:textId="77777777" w:rsidR="00D53B9B" w:rsidRDefault="00D53B9B">
            <w:pPr>
              <w:spacing w:after="0" w:line="240" w:lineRule="auto"/>
              <w:ind w:right="142"/>
              <w:jc w:val="center"/>
              <w:rPr>
                <w:rFonts w:ascii="Times New Roman" w:hAnsi="Times New Roman" w:cs="Times New Roman"/>
                <w:bCs/>
                <w:sz w:val="24"/>
                <w:szCs w:val="24"/>
              </w:rPr>
            </w:pPr>
          </w:p>
        </w:tc>
        <w:tc>
          <w:tcPr>
            <w:tcW w:w="3598" w:type="dxa"/>
            <w:tcBorders>
              <w:top w:val="nil"/>
              <w:left w:val="nil"/>
              <w:bottom w:val="nil"/>
              <w:right w:val="nil"/>
            </w:tcBorders>
          </w:tcPr>
          <w:p w14:paraId="20BC366B" w14:textId="77777777" w:rsidR="00D53B9B" w:rsidRDefault="00D53B9B">
            <w:pPr>
              <w:spacing w:after="0" w:line="240" w:lineRule="auto"/>
              <w:ind w:right="142"/>
              <w:jc w:val="center"/>
              <w:rPr>
                <w:rFonts w:ascii="Times New Roman" w:hAnsi="Times New Roman" w:cs="Times New Roman"/>
                <w:bCs/>
                <w:sz w:val="24"/>
                <w:szCs w:val="24"/>
              </w:rPr>
            </w:pPr>
          </w:p>
        </w:tc>
      </w:tr>
    </w:tbl>
    <w:p w14:paraId="2CFB08B4" w14:textId="77777777" w:rsidR="00D53B9B" w:rsidRDefault="00D53B9B">
      <w:pPr>
        <w:spacing w:after="0" w:line="240" w:lineRule="auto"/>
        <w:ind w:left="567" w:hanging="567"/>
        <w:contextualSpacing/>
        <w:rPr>
          <w:rFonts w:ascii="Times New Roman" w:hAnsi="Times New Roman" w:cs="Times New Roman"/>
          <w:sz w:val="24"/>
          <w:szCs w:val="24"/>
        </w:rPr>
      </w:pPr>
    </w:p>
    <w:p w14:paraId="3589B4A3" w14:textId="77777777" w:rsidR="00D53B9B" w:rsidRDefault="00D53B9B"/>
    <w:sectPr w:rsidR="00D53B9B">
      <w:headerReference w:type="default" r:id="rId7"/>
      <w:footerReference w:type="default" r:id="rId8"/>
      <w:pgSz w:w="11906" w:h="16838"/>
      <w:pgMar w:top="1418" w:right="1418" w:bottom="1304" w:left="1418" w:header="709"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820D8" w14:textId="77777777" w:rsidR="00826B4A" w:rsidRDefault="00826B4A">
      <w:pPr>
        <w:spacing w:after="0" w:line="240" w:lineRule="auto"/>
      </w:pPr>
      <w:r>
        <w:separator/>
      </w:r>
    </w:p>
  </w:endnote>
  <w:endnote w:type="continuationSeparator" w:id="0">
    <w:p w14:paraId="79C33D56" w14:textId="77777777" w:rsidR="00826B4A" w:rsidRDefault="00826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A67C" w14:textId="77777777" w:rsidR="00D53B9B" w:rsidRDefault="00D53B9B">
    <w:pPr>
      <w:pStyle w:val="Pta"/>
      <w:jc w:val="center"/>
      <w:rPr>
        <w:rFonts w:ascii="Arial Narrow" w:hAnsi="Arial Narrow" w:cstheme="minorHAnsi"/>
        <w:sz w:val="20"/>
        <w:szCs w:val="18"/>
      </w:rPr>
    </w:pPr>
  </w:p>
  <w:p w14:paraId="5DDCCAF9" w14:textId="77777777" w:rsidR="00D53B9B" w:rsidRDefault="006F2A44">
    <w:pPr>
      <w:pStyle w:val="Pta"/>
      <w:jc w:val="center"/>
      <w:rPr>
        <w:rFonts w:ascii="Times New Roman" w:hAnsi="Times New Roman"/>
        <w:b/>
        <w:sz w:val="20"/>
      </w:rPr>
    </w:pPr>
    <w:r>
      <w:rPr>
        <w:rFonts w:ascii="Times New Roman" w:hAnsi="Times New Roman"/>
        <w:sz w:val="20"/>
      </w:rPr>
      <w:t xml:space="preserve">Strana </w:t>
    </w:r>
    <w:r>
      <w:rPr>
        <w:rFonts w:ascii="Times New Roman" w:hAnsi="Times New Roman"/>
        <w:b/>
        <w:bCs/>
        <w:sz w:val="20"/>
      </w:rPr>
      <w:fldChar w:fldCharType="begin"/>
    </w:r>
    <w:r>
      <w:rPr>
        <w:rFonts w:ascii="Times New Roman" w:hAnsi="Times New Roman"/>
        <w:b/>
        <w:bCs/>
        <w:sz w:val="20"/>
      </w:rPr>
      <w:instrText>PAGE</w:instrText>
    </w:r>
    <w:r>
      <w:rPr>
        <w:rFonts w:ascii="Times New Roman" w:hAnsi="Times New Roman"/>
        <w:b/>
        <w:bCs/>
        <w:sz w:val="20"/>
      </w:rPr>
      <w:fldChar w:fldCharType="separate"/>
    </w:r>
    <w:r>
      <w:rPr>
        <w:rFonts w:ascii="Times New Roman" w:hAnsi="Times New Roman"/>
        <w:b/>
        <w:bCs/>
        <w:sz w:val="20"/>
      </w:rPr>
      <w:t>8</w:t>
    </w:r>
    <w:r>
      <w:rPr>
        <w:rFonts w:ascii="Times New Roman" w:hAnsi="Times New Roman"/>
        <w:b/>
        <w:bCs/>
        <w:sz w:val="20"/>
      </w:rPr>
      <w:fldChar w:fldCharType="end"/>
    </w:r>
    <w:r>
      <w:rPr>
        <w:rFonts w:ascii="Times New Roman" w:hAnsi="Times New Roman"/>
        <w:sz w:val="20"/>
      </w:rPr>
      <w:t xml:space="preserve"> z </w:t>
    </w:r>
    <w:r>
      <w:rPr>
        <w:rFonts w:ascii="Times New Roman" w:hAnsi="Times New Roman"/>
        <w:b/>
        <w:bCs/>
        <w:sz w:val="20"/>
      </w:rPr>
      <w:fldChar w:fldCharType="begin"/>
    </w:r>
    <w:r>
      <w:rPr>
        <w:rFonts w:ascii="Times New Roman" w:hAnsi="Times New Roman"/>
        <w:b/>
        <w:bCs/>
        <w:sz w:val="20"/>
      </w:rPr>
      <w:instrText>NUMPAGES</w:instrText>
    </w:r>
    <w:r>
      <w:rPr>
        <w:rFonts w:ascii="Times New Roman" w:hAnsi="Times New Roman"/>
        <w:b/>
        <w:bCs/>
        <w:sz w:val="20"/>
      </w:rPr>
      <w:fldChar w:fldCharType="separate"/>
    </w:r>
    <w:r>
      <w:rPr>
        <w:rFonts w:ascii="Times New Roman" w:hAnsi="Times New Roman"/>
        <w:b/>
        <w:bCs/>
        <w:sz w:val="20"/>
      </w:rPr>
      <w:t>8</w:t>
    </w:r>
    <w:r>
      <w:rPr>
        <w:rFonts w:ascii="Times New Roman" w:hAnsi="Times New Roman"/>
        <w:b/>
        <w:bCs/>
        <w:sz w:val="20"/>
      </w:rPr>
      <w:fldChar w:fldCharType="end"/>
    </w:r>
  </w:p>
  <w:p w14:paraId="7A6389D2" w14:textId="77777777" w:rsidR="00D53B9B" w:rsidRDefault="006F2A44">
    <w:pPr>
      <w:pStyle w:val="Pta"/>
      <w:jc w:val="center"/>
      <w:rPr>
        <w:rFonts w:ascii="Times New Roman" w:hAnsi="Times New Roman"/>
        <w:sz w:val="18"/>
        <w:szCs w:val="16"/>
      </w:rPr>
    </w:pPr>
    <w:r>
      <w:rPr>
        <w:rFonts w:ascii="Times New Roman" w:hAnsi="Times New Roman"/>
        <w:sz w:val="20"/>
        <w:szCs w:val="18"/>
      </w:rPr>
      <w:t>Zmluva o poskytnutí služby „Odborná obsluha a odborný dozor kotolní, strojovne vzduchotechniky a vyhradených technických zariadení plynových a tlakových“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42D65" w14:textId="77777777" w:rsidR="00826B4A" w:rsidRDefault="00826B4A">
      <w:pPr>
        <w:spacing w:after="0" w:line="240" w:lineRule="auto"/>
      </w:pPr>
      <w:r>
        <w:separator/>
      </w:r>
    </w:p>
  </w:footnote>
  <w:footnote w:type="continuationSeparator" w:id="0">
    <w:p w14:paraId="15946F5A" w14:textId="77777777" w:rsidR="00826B4A" w:rsidRDefault="00826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593B" w14:textId="77777777" w:rsidR="00D53B9B" w:rsidRDefault="00D53B9B">
    <w:pPr>
      <w:pStyle w:val="Hlavika"/>
      <w:jc w:val="right"/>
      <w:rPr>
        <w:rFonts w:ascii="Arial Narrow" w:hAnsi="Arial Narrow"/>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E4E"/>
    <w:multiLevelType w:val="multilevel"/>
    <w:tmpl w:val="D9CAB4F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B9315E"/>
    <w:multiLevelType w:val="multilevel"/>
    <w:tmpl w:val="29AE829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772180"/>
    <w:multiLevelType w:val="multilevel"/>
    <w:tmpl w:val="E2AEBE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AF14EFE"/>
    <w:multiLevelType w:val="multilevel"/>
    <w:tmpl w:val="38847506"/>
    <w:lvl w:ilvl="0">
      <w:start w:val="1"/>
      <w:numFmt w:val="lowerLetter"/>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4" w15:restartNumberingAfterBreak="0">
    <w:nsid w:val="2480750D"/>
    <w:multiLevelType w:val="multilevel"/>
    <w:tmpl w:val="97A8A9C4"/>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28B13768"/>
    <w:multiLevelType w:val="multilevel"/>
    <w:tmpl w:val="C3F414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9056383"/>
    <w:multiLevelType w:val="multilevel"/>
    <w:tmpl w:val="C7604CFC"/>
    <w:lvl w:ilvl="0">
      <w:start w:val="1"/>
      <w:numFmt w:val="decimal"/>
      <w:lvlText w:val="%1."/>
      <w:lvlJc w:val="left"/>
      <w:pPr>
        <w:tabs>
          <w:tab w:val="num" w:pos="0"/>
        </w:tabs>
        <w:ind w:left="502"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C957B43"/>
    <w:multiLevelType w:val="multilevel"/>
    <w:tmpl w:val="2758C82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2DBB2DEB"/>
    <w:multiLevelType w:val="multilevel"/>
    <w:tmpl w:val="86A02F2E"/>
    <w:lvl w:ilvl="0">
      <w:start w:val="1"/>
      <w:numFmt w:val="decimal"/>
      <w:lvlText w:val="%1."/>
      <w:lvlJc w:val="left"/>
      <w:pPr>
        <w:tabs>
          <w:tab w:val="num" w:pos="3060"/>
        </w:tabs>
        <w:ind w:left="3060" w:hanging="360"/>
      </w:pPr>
    </w:lvl>
    <w:lvl w:ilvl="1">
      <w:start w:val="1"/>
      <w:numFmt w:val="lowerLetter"/>
      <w:lvlText w:val="%2."/>
      <w:lvlJc w:val="left"/>
      <w:pPr>
        <w:tabs>
          <w:tab w:val="num" w:pos="3060"/>
        </w:tabs>
        <w:ind w:left="3060" w:hanging="360"/>
      </w:pPr>
    </w:lvl>
    <w:lvl w:ilvl="2">
      <w:start w:val="1"/>
      <w:numFmt w:val="lowerRoman"/>
      <w:lvlText w:val="%3."/>
      <w:lvlJc w:val="right"/>
      <w:pPr>
        <w:tabs>
          <w:tab w:val="num" w:pos="3780"/>
        </w:tabs>
        <w:ind w:left="3780" w:hanging="180"/>
      </w:pPr>
    </w:lvl>
    <w:lvl w:ilvl="3">
      <w:start w:val="1"/>
      <w:numFmt w:val="decimal"/>
      <w:lvlText w:val="%4."/>
      <w:lvlJc w:val="left"/>
      <w:pPr>
        <w:tabs>
          <w:tab w:val="num" w:pos="4500"/>
        </w:tabs>
        <w:ind w:left="4500" w:hanging="360"/>
      </w:pPr>
    </w:lvl>
    <w:lvl w:ilvl="4">
      <w:start w:val="1"/>
      <w:numFmt w:val="lowerLetter"/>
      <w:lvlText w:val="%5."/>
      <w:lvlJc w:val="left"/>
      <w:pPr>
        <w:tabs>
          <w:tab w:val="num" w:pos="5220"/>
        </w:tabs>
        <w:ind w:left="5220" w:hanging="360"/>
      </w:pPr>
    </w:lvl>
    <w:lvl w:ilvl="5">
      <w:start w:val="1"/>
      <w:numFmt w:val="lowerRoman"/>
      <w:lvlText w:val="%6."/>
      <w:lvlJc w:val="right"/>
      <w:pPr>
        <w:tabs>
          <w:tab w:val="num" w:pos="5940"/>
        </w:tabs>
        <w:ind w:left="5940" w:hanging="180"/>
      </w:pPr>
    </w:lvl>
    <w:lvl w:ilvl="6">
      <w:start w:val="1"/>
      <w:numFmt w:val="decimal"/>
      <w:lvlText w:val="%7."/>
      <w:lvlJc w:val="left"/>
      <w:pPr>
        <w:tabs>
          <w:tab w:val="num" w:pos="6660"/>
        </w:tabs>
        <w:ind w:left="6660" w:hanging="360"/>
      </w:pPr>
    </w:lvl>
    <w:lvl w:ilvl="7">
      <w:start w:val="1"/>
      <w:numFmt w:val="lowerLetter"/>
      <w:lvlText w:val="%8."/>
      <w:lvlJc w:val="left"/>
      <w:pPr>
        <w:tabs>
          <w:tab w:val="num" w:pos="7380"/>
        </w:tabs>
        <w:ind w:left="7380" w:hanging="360"/>
      </w:pPr>
    </w:lvl>
    <w:lvl w:ilvl="8">
      <w:start w:val="1"/>
      <w:numFmt w:val="lowerRoman"/>
      <w:lvlText w:val="%9."/>
      <w:lvlJc w:val="right"/>
      <w:pPr>
        <w:tabs>
          <w:tab w:val="num" w:pos="8100"/>
        </w:tabs>
        <w:ind w:left="8100" w:hanging="180"/>
      </w:pPr>
    </w:lvl>
  </w:abstractNum>
  <w:abstractNum w:abstractNumId="9" w15:restartNumberingAfterBreak="0">
    <w:nsid w:val="34975336"/>
    <w:multiLevelType w:val="multilevel"/>
    <w:tmpl w:val="E6804816"/>
    <w:lvl w:ilvl="0">
      <w:start w:val="2"/>
      <w:numFmt w:val="decimal"/>
      <w:lvlText w:val="%1."/>
      <w:lvlJc w:val="left"/>
      <w:pPr>
        <w:tabs>
          <w:tab w:val="num" w:pos="375"/>
        </w:tabs>
        <w:ind w:left="375" w:hanging="375"/>
      </w:pPr>
      <w:rPr>
        <w:b w:val="0"/>
      </w:rPr>
    </w:lvl>
    <w:lvl w:ilvl="1">
      <w:start w:val="1"/>
      <w:numFmt w:val="decimal"/>
      <w:lvlText w:val="%2."/>
      <w:lvlJc w:val="left"/>
      <w:pPr>
        <w:tabs>
          <w:tab w:val="num" w:pos="735"/>
        </w:tabs>
        <w:ind w:left="735" w:hanging="375"/>
      </w:pPr>
      <w:rPr>
        <w:b/>
        <w:i w:val="0"/>
        <w:color w:val="auto"/>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0" w15:restartNumberingAfterBreak="0">
    <w:nsid w:val="36616D40"/>
    <w:multiLevelType w:val="multilevel"/>
    <w:tmpl w:val="E76A70CE"/>
    <w:lvl w:ilvl="0">
      <w:start w:val="3"/>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tabs>
          <w:tab w:val="num" w:pos="0"/>
        </w:tabs>
        <w:ind w:left="773" w:firstLine="0"/>
      </w:pPr>
      <w:rPr>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0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18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252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24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396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468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5403"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1" w15:restartNumberingAfterBreak="0">
    <w:nsid w:val="37D3658B"/>
    <w:multiLevelType w:val="multilevel"/>
    <w:tmpl w:val="C45C79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B937AAB"/>
    <w:multiLevelType w:val="multilevel"/>
    <w:tmpl w:val="9022E48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3" w15:restartNumberingAfterBreak="0">
    <w:nsid w:val="68A9787C"/>
    <w:multiLevelType w:val="multilevel"/>
    <w:tmpl w:val="DFBCB3C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4" w15:restartNumberingAfterBreak="0">
    <w:nsid w:val="77E56805"/>
    <w:multiLevelType w:val="multilevel"/>
    <w:tmpl w:val="C6D6719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7B153168"/>
    <w:multiLevelType w:val="multilevel"/>
    <w:tmpl w:val="5874E116"/>
    <w:lvl w:ilvl="0">
      <w:start w:val="1"/>
      <w:numFmt w:val="decimal"/>
      <w:lvlText w:val="%1."/>
      <w:lvlJc w:val="left"/>
      <w:pPr>
        <w:tabs>
          <w:tab w:val="num" w:pos="0"/>
        </w:tabs>
        <w:ind w:left="0" w:firstLine="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BE45EF"/>
    <w:multiLevelType w:val="multilevel"/>
    <w:tmpl w:val="2E561F26"/>
    <w:lvl w:ilvl="0">
      <w:start w:val="1"/>
      <w:numFmt w:val="lowerLetter"/>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num w:numId="1">
    <w:abstractNumId w:val="1"/>
  </w:num>
  <w:num w:numId="2">
    <w:abstractNumId w:val="9"/>
  </w:num>
  <w:num w:numId="3">
    <w:abstractNumId w:val="0"/>
  </w:num>
  <w:num w:numId="4">
    <w:abstractNumId w:val="6"/>
  </w:num>
  <w:num w:numId="5">
    <w:abstractNumId w:val="15"/>
  </w:num>
  <w:num w:numId="6">
    <w:abstractNumId w:val="12"/>
  </w:num>
  <w:num w:numId="7">
    <w:abstractNumId w:val="2"/>
  </w:num>
  <w:num w:numId="8">
    <w:abstractNumId w:val="11"/>
  </w:num>
  <w:num w:numId="9">
    <w:abstractNumId w:val="7"/>
  </w:num>
  <w:num w:numId="10">
    <w:abstractNumId w:val="14"/>
  </w:num>
  <w:num w:numId="11">
    <w:abstractNumId w:val="10"/>
  </w:num>
  <w:num w:numId="12">
    <w:abstractNumId w:val="16"/>
  </w:num>
  <w:num w:numId="13">
    <w:abstractNumId w:val="3"/>
  </w:num>
  <w:num w:numId="14">
    <w:abstractNumId w:val="13"/>
  </w:num>
  <w:num w:numId="15">
    <w:abstractNumId w:val="8"/>
  </w:num>
  <w:num w:numId="16">
    <w:abstractNumId w:val="4"/>
  </w:num>
  <w:num w:numId="17">
    <w:abstractNumId w:val="5"/>
  </w:num>
  <w:num w:numId="18">
    <w:abstractNumId w:val="8"/>
    <w:lvlOverride w:ilvl="0">
      <w:startOverride w:val="1"/>
    </w:lvlOverride>
  </w:num>
  <w:num w:numId="1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B9B"/>
    <w:rsid w:val="00065B8E"/>
    <w:rsid w:val="006F2A44"/>
    <w:rsid w:val="00826B4A"/>
    <w:rsid w:val="00D53B9B"/>
    <w:rsid w:val="00E25550"/>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71375"/>
  <w15:docId w15:val="{8A4FD1CE-C75B-4B09-847D-DA92B467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B28E0"/>
    <w:pPr>
      <w:spacing w:after="160" w:line="259"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ObyajntextChar">
    <w:name w:val="Obyčajný text Char"/>
    <w:basedOn w:val="Predvolenpsmoodseku"/>
    <w:link w:val="Obyajntext"/>
    <w:uiPriority w:val="99"/>
    <w:qFormat/>
    <w:rsid w:val="007B28E0"/>
    <w:rPr>
      <w:rFonts w:ascii="Consolas" w:hAnsi="Consolas"/>
      <w:sz w:val="21"/>
      <w:szCs w:val="21"/>
    </w:rPr>
  </w:style>
  <w:style w:type="character" w:customStyle="1" w:styleId="FontStyle21">
    <w:name w:val="Font Style21"/>
    <w:basedOn w:val="Predvolenpsmoodseku"/>
    <w:uiPriority w:val="99"/>
    <w:qFormat/>
    <w:rsid w:val="007B28E0"/>
    <w:rPr>
      <w:rFonts w:ascii="Times New Roman" w:hAnsi="Times New Roman" w:cs="Times New Roman"/>
      <w:sz w:val="22"/>
      <w:szCs w:val="22"/>
    </w:rPr>
  </w:style>
  <w:style w:type="character" w:customStyle="1" w:styleId="FontStyle20">
    <w:name w:val="Font Style20"/>
    <w:basedOn w:val="Predvolenpsmoodseku"/>
    <w:qFormat/>
    <w:rsid w:val="007B28E0"/>
    <w:rPr>
      <w:rFonts w:ascii="Times New Roman" w:hAnsi="Times New Roman" w:cs="Times New Roman"/>
      <w:b/>
      <w:bCs/>
      <w:sz w:val="22"/>
      <w:szCs w:val="22"/>
    </w:rPr>
  </w:style>
  <w:style w:type="character" w:customStyle="1" w:styleId="HlavikaChar">
    <w:name w:val="Hlavička Char"/>
    <w:basedOn w:val="Predvolenpsmoodseku"/>
    <w:link w:val="Hlavika"/>
    <w:uiPriority w:val="99"/>
    <w:qFormat/>
    <w:rsid w:val="007B28E0"/>
    <w:rPr>
      <w:rFonts w:ascii="Arial" w:eastAsia="Times New Roman" w:hAnsi="Arial" w:cs="Times New Roman"/>
      <w:sz w:val="24"/>
      <w:szCs w:val="20"/>
      <w:lang w:eastAsia="sk-SK"/>
    </w:rPr>
  </w:style>
  <w:style w:type="character" w:styleId="slostrany">
    <w:name w:val="page number"/>
    <w:basedOn w:val="Predvolenpsmoodseku"/>
    <w:qFormat/>
    <w:rsid w:val="007B28E0"/>
  </w:style>
  <w:style w:type="character" w:customStyle="1" w:styleId="PtaChar">
    <w:name w:val="Päta Char"/>
    <w:basedOn w:val="Predvolenpsmoodseku"/>
    <w:link w:val="Pta"/>
    <w:uiPriority w:val="99"/>
    <w:qFormat/>
    <w:rsid w:val="007B28E0"/>
    <w:rPr>
      <w:rFonts w:ascii="Arial" w:eastAsia="Times New Roman" w:hAnsi="Arial" w:cs="Times New Roman"/>
      <w:sz w:val="24"/>
      <w:szCs w:val="20"/>
      <w:lang w:eastAsia="sk-SK"/>
    </w:rPr>
  </w:style>
  <w:style w:type="character" w:customStyle="1" w:styleId="OdsekzoznamuChar">
    <w:name w:val="Odsek zoznamu Char"/>
    <w:link w:val="Odsekzoznamu"/>
    <w:uiPriority w:val="34"/>
    <w:qFormat/>
    <w:locked/>
    <w:rsid w:val="007B28E0"/>
    <w:rPr>
      <w:rFonts w:ascii="Arial" w:eastAsia="Times New Roman" w:hAnsi="Arial" w:cs="Times New Roman"/>
      <w:sz w:val="24"/>
      <w:szCs w:val="20"/>
      <w:lang w:eastAsia="sk-SK"/>
    </w:rPr>
  </w:style>
  <w:style w:type="character" w:customStyle="1" w:styleId="FontStyle18">
    <w:name w:val="Font Style18"/>
    <w:qFormat/>
    <w:rsid w:val="007B28E0"/>
    <w:rPr>
      <w:rFonts w:ascii="Arial" w:hAnsi="Arial" w:cs="Arial"/>
      <w:b/>
      <w:bCs/>
      <w:sz w:val="20"/>
      <w:szCs w:val="20"/>
    </w:rPr>
  </w:style>
  <w:style w:type="paragraph" w:customStyle="1" w:styleId="Heading">
    <w:name w:val="Heading"/>
    <w:basedOn w:val="Normlny"/>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y"/>
    <w:pPr>
      <w:spacing w:after="140" w:line="276" w:lineRule="auto"/>
    </w:pPr>
  </w:style>
  <w:style w:type="paragraph" w:styleId="Zoznam">
    <w:name w:val="List"/>
    <w:basedOn w:val="Zkladntext"/>
    <w:rPr>
      <w:rFonts w:cs="Lucida Sans"/>
    </w:rPr>
  </w:style>
  <w:style w:type="paragraph" w:styleId="Popis">
    <w:name w:val="caption"/>
    <w:basedOn w:val="Normlny"/>
    <w:qFormat/>
    <w:pPr>
      <w:suppressLineNumbers/>
      <w:spacing w:before="120" w:after="120"/>
    </w:pPr>
    <w:rPr>
      <w:rFonts w:cs="Lucida Sans"/>
      <w:i/>
      <w:iCs/>
      <w:sz w:val="24"/>
      <w:szCs w:val="24"/>
    </w:rPr>
  </w:style>
  <w:style w:type="paragraph" w:customStyle="1" w:styleId="Index">
    <w:name w:val="Index"/>
    <w:basedOn w:val="Normlny"/>
    <w:qFormat/>
    <w:pPr>
      <w:suppressLineNumbers/>
    </w:pPr>
    <w:rPr>
      <w:rFonts w:cs="Lucida Sans"/>
    </w:rPr>
  </w:style>
  <w:style w:type="paragraph" w:styleId="Obyajntext">
    <w:name w:val="Plain Text"/>
    <w:basedOn w:val="Normlny"/>
    <w:link w:val="ObyajntextChar"/>
    <w:uiPriority w:val="99"/>
    <w:unhideWhenUsed/>
    <w:qFormat/>
    <w:rsid w:val="007B28E0"/>
    <w:pPr>
      <w:spacing w:after="0" w:line="240" w:lineRule="auto"/>
    </w:pPr>
    <w:rPr>
      <w:rFonts w:ascii="Consolas" w:hAnsi="Consolas"/>
      <w:sz w:val="21"/>
      <w:szCs w:val="21"/>
    </w:rPr>
  </w:style>
  <w:style w:type="paragraph" w:styleId="Odsekzoznamu">
    <w:name w:val="List Paragraph"/>
    <w:basedOn w:val="Normlny"/>
    <w:link w:val="OdsekzoznamuChar"/>
    <w:uiPriority w:val="34"/>
    <w:qFormat/>
    <w:rsid w:val="007B28E0"/>
    <w:pPr>
      <w:spacing w:after="0" w:line="240" w:lineRule="auto"/>
      <w:ind w:left="720"/>
      <w:contextualSpacing/>
    </w:pPr>
    <w:rPr>
      <w:rFonts w:ascii="Arial" w:eastAsia="Times New Roman" w:hAnsi="Arial" w:cs="Times New Roman"/>
      <w:sz w:val="24"/>
      <w:szCs w:val="20"/>
      <w:lang w:eastAsia="sk-SK"/>
    </w:rPr>
  </w:style>
  <w:style w:type="paragraph" w:customStyle="1" w:styleId="Style4">
    <w:name w:val="Style4"/>
    <w:basedOn w:val="Normlny"/>
    <w:uiPriority w:val="99"/>
    <w:qFormat/>
    <w:rsid w:val="007B28E0"/>
    <w:pPr>
      <w:spacing w:after="0" w:line="264" w:lineRule="exact"/>
      <w:ind w:left="567" w:hanging="317"/>
      <w:jc w:val="both"/>
    </w:pPr>
    <w:rPr>
      <w:rFonts w:ascii="Times New Roman" w:eastAsiaTheme="minorEastAsia" w:hAnsi="Times New Roman" w:cs="Times New Roman"/>
      <w:sz w:val="24"/>
      <w:szCs w:val="24"/>
      <w:lang w:eastAsia="sk-SK"/>
    </w:rPr>
  </w:style>
  <w:style w:type="paragraph" w:customStyle="1" w:styleId="Style6">
    <w:name w:val="Style6"/>
    <w:basedOn w:val="Normlny"/>
    <w:uiPriority w:val="99"/>
    <w:qFormat/>
    <w:rsid w:val="007B28E0"/>
    <w:pPr>
      <w:spacing w:after="0" w:line="259" w:lineRule="exact"/>
      <w:ind w:left="567" w:hanging="567"/>
      <w:jc w:val="center"/>
    </w:pPr>
    <w:rPr>
      <w:rFonts w:ascii="Times New Roman" w:eastAsiaTheme="minorEastAsia" w:hAnsi="Times New Roman" w:cs="Times New Roman"/>
      <w:sz w:val="24"/>
      <w:szCs w:val="24"/>
      <w:lang w:eastAsia="sk-SK"/>
    </w:rPr>
  </w:style>
  <w:style w:type="paragraph" w:customStyle="1" w:styleId="Style14">
    <w:name w:val="Style14"/>
    <w:basedOn w:val="Normlny"/>
    <w:uiPriority w:val="99"/>
    <w:qFormat/>
    <w:rsid w:val="007B28E0"/>
    <w:pPr>
      <w:spacing w:after="0" w:line="264" w:lineRule="exact"/>
      <w:ind w:left="567" w:hanging="360"/>
      <w:jc w:val="both"/>
    </w:pPr>
    <w:rPr>
      <w:rFonts w:ascii="Times New Roman" w:eastAsiaTheme="minorEastAsia" w:hAnsi="Times New Roman" w:cs="Times New Roman"/>
      <w:sz w:val="24"/>
      <w:szCs w:val="24"/>
      <w:lang w:eastAsia="sk-SK"/>
    </w:rPr>
  </w:style>
  <w:style w:type="paragraph" w:customStyle="1" w:styleId="Style5">
    <w:name w:val="Style5"/>
    <w:basedOn w:val="Normlny"/>
    <w:uiPriority w:val="99"/>
    <w:qFormat/>
    <w:rsid w:val="007B28E0"/>
    <w:pPr>
      <w:spacing w:after="0" w:line="259" w:lineRule="exact"/>
      <w:ind w:left="567" w:firstLine="821"/>
      <w:jc w:val="both"/>
    </w:pPr>
    <w:rPr>
      <w:rFonts w:ascii="Times New Roman" w:eastAsiaTheme="minorEastAsia" w:hAnsi="Times New Roman" w:cs="Times New Roman"/>
      <w:sz w:val="24"/>
      <w:szCs w:val="24"/>
      <w:lang w:eastAsia="sk-SK"/>
    </w:rPr>
  </w:style>
  <w:style w:type="paragraph" w:customStyle="1" w:styleId="Style13">
    <w:name w:val="Style13"/>
    <w:basedOn w:val="Normlny"/>
    <w:uiPriority w:val="99"/>
    <w:qFormat/>
    <w:rsid w:val="007B28E0"/>
    <w:pPr>
      <w:spacing w:after="0" w:line="240" w:lineRule="auto"/>
      <w:ind w:left="567" w:hanging="567"/>
      <w:jc w:val="both"/>
    </w:pPr>
    <w:rPr>
      <w:rFonts w:ascii="Times New Roman" w:eastAsiaTheme="minorEastAsia" w:hAnsi="Times New Roman" w:cs="Times New Roman"/>
      <w:sz w:val="24"/>
      <w:szCs w:val="24"/>
      <w:lang w:eastAsia="sk-SK"/>
    </w:rPr>
  </w:style>
  <w:style w:type="paragraph" w:customStyle="1" w:styleId="HeaderandFooter">
    <w:name w:val="Header and Footer"/>
    <w:basedOn w:val="Normlny"/>
    <w:qFormat/>
  </w:style>
  <w:style w:type="paragraph" w:styleId="Hlavika">
    <w:name w:val="header"/>
    <w:basedOn w:val="Normlny"/>
    <w:link w:val="HlavikaChar"/>
    <w:uiPriority w:val="99"/>
    <w:rsid w:val="007B28E0"/>
    <w:pPr>
      <w:tabs>
        <w:tab w:val="center" w:pos="4536"/>
        <w:tab w:val="right" w:pos="9072"/>
      </w:tabs>
      <w:spacing w:after="0" w:line="240" w:lineRule="auto"/>
    </w:pPr>
    <w:rPr>
      <w:rFonts w:ascii="Arial" w:eastAsia="Times New Roman" w:hAnsi="Arial" w:cs="Times New Roman"/>
      <w:sz w:val="24"/>
      <w:szCs w:val="20"/>
      <w:lang w:eastAsia="sk-SK"/>
    </w:rPr>
  </w:style>
  <w:style w:type="paragraph" w:styleId="Pta">
    <w:name w:val="footer"/>
    <w:basedOn w:val="Normlny"/>
    <w:link w:val="PtaChar"/>
    <w:uiPriority w:val="99"/>
    <w:rsid w:val="007B28E0"/>
    <w:pPr>
      <w:tabs>
        <w:tab w:val="center" w:pos="4536"/>
        <w:tab w:val="right" w:pos="9072"/>
      </w:tabs>
      <w:spacing w:after="0" w:line="240" w:lineRule="auto"/>
    </w:pPr>
    <w:rPr>
      <w:rFonts w:ascii="Arial" w:eastAsia="Times New Roman" w:hAnsi="Arial" w:cs="Times New Roman"/>
      <w:sz w:val="24"/>
      <w:szCs w:val="20"/>
      <w:lang w:eastAsia="sk-SK"/>
    </w:rPr>
  </w:style>
  <w:style w:type="paragraph" w:styleId="Bezriadkovania">
    <w:name w:val="No Spacing"/>
    <w:uiPriority w:val="1"/>
    <w:qFormat/>
    <w:rsid w:val="007B28E0"/>
  </w:style>
  <w:style w:type="paragraph" w:customStyle="1" w:styleId="Zkladntext3">
    <w:name w:val="Základní text 3"/>
    <w:basedOn w:val="Normlny"/>
    <w:qFormat/>
    <w:rsid w:val="007B28E0"/>
    <w:pPr>
      <w:widowControl w:val="0"/>
      <w:spacing w:after="0" w:line="240" w:lineRule="auto"/>
      <w:jc w:val="both"/>
    </w:pPr>
    <w:rPr>
      <w:rFonts w:ascii="Arial" w:eastAsia="Lucida Sans Unicode" w:hAnsi="Arial" w:cs="Arial"/>
      <w:sz w:val="24"/>
      <w:szCs w:val="24"/>
      <w:lang w:eastAsia="sk-SK"/>
    </w:rPr>
  </w:style>
  <w:style w:type="paragraph" w:customStyle="1" w:styleId="Normlny2">
    <w:name w:val="Normálny2"/>
    <w:basedOn w:val="Normlny"/>
    <w:qFormat/>
    <w:rsid w:val="007B28E0"/>
    <w:pPr>
      <w:spacing w:after="0" w:line="240" w:lineRule="auto"/>
    </w:pPr>
    <w:rPr>
      <w:rFonts w:ascii="Times New Roman" w:eastAsia="Calibri" w:hAnsi="Times New Roman" w:cs="Times New Roman"/>
      <w:sz w:val="24"/>
      <w:szCs w:val="24"/>
      <w:lang w:eastAsia="sk-SK"/>
    </w:rPr>
  </w:style>
  <w:style w:type="table" w:styleId="Mriekatabuky">
    <w:name w:val="Table Grid"/>
    <w:basedOn w:val="Normlnatabuka"/>
    <w:uiPriority w:val="59"/>
    <w:rsid w:val="007B2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3026</Words>
  <Characters>17254</Characters>
  <Application>Microsoft Office Word</Application>
  <DocSecurity>0</DocSecurity>
  <Lines>143</Lines>
  <Paragraphs>40</Paragraphs>
  <ScaleCrop>false</ScaleCrop>
  <Company/>
  <LinksUpToDate>false</LinksUpToDate>
  <CharactersWithSpaces>20240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dc:description/>
  <cp:lastModifiedBy>Silvia Jančová</cp:lastModifiedBy>
  <cp:revision>3</cp:revision>
  <dcterms:created xsi:type="dcterms:W3CDTF">2021-07-02T16:42:00Z</dcterms:created>
  <dcterms:modified xsi:type="dcterms:W3CDTF">2021-07-02T17:02:00Z</dcterms:modified>
  <dc:language>sk-SK</dc:language>
</cp:coreProperties>
</file>